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55722" w14:textId="77777777" w:rsidR="002B5741" w:rsidRPr="0018405B" w:rsidRDefault="002B5741" w:rsidP="002B5741">
      <w:pPr>
        <w:autoSpaceDE w:val="0"/>
        <w:autoSpaceDN w:val="0"/>
        <w:adjustRightInd w:val="0"/>
        <w:spacing w:after="0" w:line="240" w:lineRule="auto"/>
        <w:rPr>
          <w:rFonts w:ascii="NanumMyeongjo" w:eastAsia="NanumMyeongjo" w:hAnsi="NanumMyeongjo" w:cs="NanumMyeongjo"/>
          <w:color w:val="00669A"/>
          <w:sz w:val="40"/>
          <w:szCs w:val="40"/>
        </w:rPr>
      </w:pPr>
    </w:p>
    <w:p w14:paraId="124C979C" w14:textId="77777777" w:rsidR="002B5741" w:rsidRPr="00205722" w:rsidRDefault="002B5741" w:rsidP="002B5741">
      <w:pPr>
        <w:pStyle w:val="Heading1"/>
        <w:jc w:val="center"/>
        <w:rPr>
          <w:rFonts w:eastAsia="NanumGothic" w:cs="NanumGothic"/>
          <w:bCs w:val="0"/>
          <w:sz w:val="40"/>
          <w:szCs w:val="40"/>
          <w:lang w:eastAsia="ko-KR"/>
        </w:rPr>
      </w:pPr>
      <w:r w:rsidRPr="00205722">
        <w:rPr>
          <w:rFonts w:eastAsia="NanumGothic"/>
          <w:b w:val="0"/>
          <w:bCs w:val="0"/>
          <w:noProof/>
        </w:rPr>
        <mc:AlternateContent>
          <mc:Choice Requires="wps">
            <w:drawing>
              <wp:anchor distT="0" distB="0" distL="114300" distR="114300" simplePos="0" relativeHeight="251659264" behindDoc="0" locked="0" layoutInCell="1" allowOverlap="1" wp14:anchorId="620685A8" wp14:editId="2F4260CA">
                <wp:simplePos x="0" y="0"/>
                <wp:positionH relativeFrom="column">
                  <wp:posOffset>0</wp:posOffset>
                </wp:positionH>
                <wp:positionV relativeFrom="paragraph">
                  <wp:posOffset>88265</wp:posOffset>
                </wp:positionV>
                <wp:extent cx="5833872" cy="0"/>
                <wp:effectExtent l="0" t="0" r="33655" b="25400"/>
                <wp:wrapNone/>
                <wp:docPr id="7" name="Straight Connector 7"/>
                <wp:cNvGraphicFramePr/>
                <a:graphic xmlns:a="http://schemas.openxmlformats.org/drawingml/2006/main">
                  <a:graphicData uri="http://schemas.microsoft.com/office/word/2010/wordprocessingShape">
                    <wps:wsp>
                      <wps:cNvCnPr/>
                      <wps:spPr>
                        <a:xfrm>
                          <a:off x="0" y="0"/>
                          <a:ext cx="5833872"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9008D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" strokecolor="#005daa" strokeweight=".5pt">
                <v:stroke joinstyle="miter"/>
              </v:line>
            </w:pict>
          </mc:Fallback>
        </mc:AlternateContent>
      </w:r>
      <w:r w:rsidRPr="00205722">
        <w:rPr>
          <w:rFonts w:eastAsia="NanumGothic"/>
          <w:sz w:val="40"/>
          <w:szCs w:val="40"/>
          <w:lang w:eastAsia="ko"/>
        </w:rPr>
        <w:t>로타리와 소아마비</w:t>
      </w:r>
    </w:p>
    <w:p w14:paraId="1F60F0A6" w14:textId="77777777" w:rsidR="002B5741" w:rsidRPr="00205722" w:rsidRDefault="002B5741" w:rsidP="002B5741">
      <w:pPr>
        <w:autoSpaceDE w:val="0"/>
        <w:autoSpaceDN w:val="0"/>
        <w:adjustRightInd w:val="0"/>
        <w:spacing w:after="0" w:line="240" w:lineRule="auto"/>
        <w:jc w:val="center"/>
        <w:rPr>
          <w:rFonts w:ascii="NanumMyeongjo" w:eastAsia="NanumMyeongjo" w:hAnsi="NanumMyeongjo" w:cs="NanumMyeongjo"/>
          <w:color w:val="00669A"/>
          <w:sz w:val="21"/>
          <w:lang w:eastAsia="ko-KR"/>
        </w:rPr>
      </w:pPr>
      <w:r w:rsidRPr="00205722">
        <w:rPr>
          <w:rFonts w:ascii="NanumMyeongjo" w:eastAsia="NanumMyeongjo" w:hAnsi="NanumMyeongjo" w:cs="NanumMyeongjo"/>
          <w:b/>
          <w:bCs/>
          <w:sz w:val="32"/>
          <w:szCs w:val="40"/>
          <w:lang w:eastAsia="ko"/>
        </w:rPr>
        <w:t xml:space="preserve"> </w:t>
      </w:r>
    </w:p>
    <w:p w14:paraId="64FCD3E3" w14:textId="77777777" w:rsidR="002B5741" w:rsidRPr="00205722" w:rsidRDefault="002B5741" w:rsidP="002B5741">
      <w:pPr>
        <w:autoSpaceDE w:val="0"/>
        <w:autoSpaceDN w:val="0"/>
        <w:adjustRightInd w:val="0"/>
        <w:spacing w:after="0"/>
        <w:rPr>
          <w:rFonts w:ascii="NanumMyeongjo" w:eastAsia="NanumMyeongjo" w:hAnsi="NanumMyeongjo" w:cs="NanumMyeongjo"/>
          <w:b/>
          <w:color w:val="000000" w:themeColor="text1"/>
          <w:sz w:val="24"/>
          <w:szCs w:val="24"/>
          <w:lang w:eastAsia="ko-KR"/>
        </w:rPr>
      </w:pPr>
      <w:r w:rsidRPr="00205722">
        <w:rPr>
          <w:rFonts w:ascii="NanumMyeongjo" w:eastAsia="NanumMyeongjo" w:hAnsi="NanumMyeongjo" w:cs="NanumMyeongjo"/>
          <w:b/>
          <w:bCs/>
          <w:color w:val="000000" w:themeColor="text1"/>
          <w:sz w:val="24"/>
          <w:szCs w:val="24"/>
          <w:lang w:eastAsia="ko"/>
        </w:rPr>
        <w:t>폴리오(소아마비)</w:t>
      </w:r>
    </w:p>
    <w:p w14:paraId="5259A586" w14:textId="50E985D7" w:rsidR="002B5741" w:rsidRPr="00205722" w:rsidRDefault="002B5741" w:rsidP="009D75AD">
      <w:pPr>
        <w:autoSpaceDE w:val="0"/>
        <w:autoSpaceDN w:val="0"/>
        <w:adjustRightInd w:val="0"/>
        <w:spacing w:after="0"/>
        <w:rPr>
          <w:rFonts w:ascii="NanumMyeongjo" w:eastAsia="NanumMyeongjo" w:hAnsi="NanumMyeongjo" w:cs="NanumMyeongjo"/>
          <w:color w:val="000000"/>
          <w:sz w:val="24"/>
          <w:szCs w:val="24"/>
          <w:lang w:eastAsia="ko-KR"/>
        </w:rPr>
      </w:pPr>
      <w:r w:rsidRPr="00205722">
        <w:rPr>
          <w:rFonts w:ascii="NanumMyeongjo" w:eastAsia="NanumMyeongjo" w:hAnsi="NanumMyeongjo" w:cs="NanumMyeongjo"/>
          <w:color w:val="000000"/>
          <w:sz w:val="24"/>
          <w:szCs w:val="24"/>
          <w:lang w:eastAsia="ko"/>
        </w:rPr>
        <w:t>불구가 되게 하거나 목숨을 앗아가는 소아마비 바이러스는 아직도 전세계 여러 지역의 아동들을 위협하고 있다. 소아마비 바이러스는 신경 계통에 침투해 단 몇 시간 만에 마비를 일으킨다. 연령에 상관없이 소아마비에 걸릴 수 있지만 특히 5세 미만의 아동들에게 치명적이다. 소아마비는 치료는 불가능하지만 백신에 의해 예방이 가능하다. 또한 다른 질병과는 달리 소아마비는 영구히 퇴치될 수 있다.</w:t>
      </w:r>
    </w:p>
    <w:p w14:paraId="542FDB66" w14:textId="77777777" w:rsidR="002B5741" w:rsidRPr="00205722" w:rsidRDefault="002B5741" w:rsidP="009D75AD">
      <w:pPr>
        <w:autoSpaceDE w:val="0"/>
        <w:autoSpaceDN w:val="0"/>
        <w:adjustRightInd w:val="0"/>
        <w:spacing w:after="0"/>
        <w:rPr>
          <w:rFonts w:ascii="NanumMyeongjo" w:eastAsia="NanumMyeongjo" w:hAnsi="NanumMyeongjo" w:cs="NanumMyeongjo"/>
          <w:color w:val="000000"/>
          <w:sz w:val="24"/>
          <w:szCs w:val="24"/>
          <w:lang w:eastAsia="ko-KR"/>
        </w:rPr>
      </w:pPr>
    </w:p>
    <w:p w14:paraId="4B00AA1A" w14:textId="77777777" w:rsidR="002B5741" w:rsidRPr="00205722" w:rsidRDefault="002B5741" w:rsidP="009D75AD">
      <w:pPr>
        <w:autoSpaceDE w:val="0"/>
        <w:autoSpaceDN w:val="0"/>
        <w:adjustRightInd w:val="0"/>
        <w:spacing w:after="0"/>
        <w:rPr>
          <w:rFonts w:ascii="NanumMyeongjo" w:eastAsia="NanumMyeongjo" w:hAnsi="NanumMyeongjo" w:cs="NanumMyeongjo"/>
          <w:color w:val="00669A"/>
          <w:sz w:val="24"/>
          <w:szCs w:val="24"/>
          <w:lang w:eastAsia="ko-KR"/>
        </w:rPr>
      </w:pPr>
    </w:p>
    <w:p w14:paraId="738A7D4F" w14:textId="77777777" w:rsidR="002B5741" w:rsidRPr="00205722" w:rsidRDefault="002B5741" w:rsidP="009D75AD">
      <w:pPr>
        <w:autoSpaceDE w:val="0"/>
        <w:autoSpaceDN w:val="0"/>
        <w:adjustRightInd w:val="0"/>
        <w:spacing w:after="0"/>
        <w:rPr>
          <w:rFonts w:ascii="NanumMyeongjo" w:eastAsia="NanumMyeongjo" w:hAnsi="NanumMyeongjo" w:cs="NanumMyeongjo"/>
          <w:b/>
          <w:color w:val="000000" w:themeColor="text1"/>
          <w:sz w:val="24"/>
          <w:szCs w:val="24"/>
          <w:lang w:eastAsia="ko-KR"/>
        </w:rPr>
      </w:pPr>
      <w:r w:rsidRPr="00205722">
        <w:rPr>
          <w:rFonts w:ascii="NanumMyeongjo" w:eastAsia="NanumMyeongjo" w:hAnsi="NanumMyeongjo" w:cs="NanumMyeongjo"/>
          <w:b/>
          <w:bCs/>
          <w:color w:val="000000" w:themeColor="text1"/>
          <w:sz w:val="24"/>
          <w:szCs w:val="24"/>
          <w:lang w:eastAsia="ko"/>
        </w:rPr>
        <w:t>폴리오플러스</w:t>
      </w:r>
    </w:p>
    <w:p w14:paraId="22F6460C" w14:textId="5F5BFF1A" w:rsidR="00A83570" w:rsidRPr="00205722" w:rsidRDefault="00A83570" w:rsidP="009D75AD">
      <w:pPr>
        <w:autoSpaceDE w:val="0"/>
        <w:autoSpaceDN w:val="0"/>
        <w:adjustRightInd w:val="0"/>
        <w:spacing w:after="0"/>
        <w:rPr>
          <w:rFonts w:ascii="NanumMyeongjo" w:eastAsia="NanumMyeongjo" w:hAnsi="NanumMyeongjo" w:cs="NanumMyeongjo"/>
          <w:color w:val="000000"/>
          <w:sz w:val="24"/>
          <w:szCs w:val="24"/>
          <w:lang w:eastAsia="ko-KR"/>
        </w:rPr>
      </w:pPr>
      <w:r w:rsidRPr="00205722">
        <w:rPr>
          <w:rFonts w:ascii="NanumMyeongjo" w:eastAsia="NanumMyeongjo" w:hAnsi="NanumMyeongjo" w:cs="NanumMyeongjo"/>
          <w:color w:val="000000"/>
          <w:sz w:val="24"/>
          <w:szCs w:val="24"/>
          <w:lang w:eastAsia="ko"/>
        </w:rPr>
        <w:t xml:space="preserve">로타리와 로타리의 파트너들은 30여 년전 지구상에서 소아마비를 퇴치한다는 목표를 세웠다.  로타리의 </w:t>
      </w:r>
      <w:hyperlink r:id="rId7" w:history="1">
        <w:r w:rsidRPr="00205722">
          <w:rPr>
            <w:rStyle w:val="Hyperlink"/>
            <w:rFonts w:ascii="NanumMyeongjo" w:eastAsia="NanumMyeongjo" w:hAnsi="NanumMyeongjo" w:cs="NanumMyeongjo"/>
            <w:sz w:val="24"/>
            <w:szCs w:val="24"/>
            <w:lang w:eastAsia="ko"/>
          </w:rPr>
          <w:t>폴리오플러스</w:t>
        </w:r>
      </w:hyperlink>
      <w:r w:rsidRPr="00205722">
        <w:rPr>
          <w:rFonts w:ascii="NanumMyeongjo" w:eastAsia="NanumMyeongjo" w:hAnsi="NanumMyeongjo" w:cs="NanumMyeongjo"/>
          <w:color w:val="000000"/>
          <w:sz w:val="24"/>
          <w:szCs w:val="24"/>
          <w:lang w:eastAsia="ko"/>
        </w:rPr>
        <w:t xml:space="preserve"> 프로그램은 아동들에 대한 대규모 예방접종을 통해 소아마비를 퇴치하려는 최초의  범세계적인 보건 이니셔티브였다.  </w:t>
      </w:r>
      <w:hyperlink r:id="rId8" w:history="1">
        <w:r w:rsidRPr="00205722">
          <w:rPr>
            <w:rStyle w:val="Hyperlink"/>
            <w:rFonts w:ascii="NanumMyeongjo" w:eastAsia="NanumMyeongjo" w:hAnsi="NanumMyeongjo" w:cs="NanumMyeongjo"/>
            <w:sz w:val="24"/>
            <w:szCs w:val="24"/>
            <w:lang w:eastAsia="ko"/>
          </w:rPr>
          <w:t>소아마비 퇴치 글로벌 이니셔티브(GPEI)</w:t>
        </w:r>
      </w:hyperlink>
      <w:r w:rsidRPr="00205722">
        <w:rPr>
          <w:rFonts w:ascii="NanumMyeongjo" w:eastAsia="NanumMyeongjo" w:hAnsi="NanumMyeongjo" w:cs="NanumMyeongjo"/>
          <w:color w:val="000000"/>
          <w:sz w:val="24"/>
          <w:szCs w:val="24"/>
          <w:lang w:eastAsia="ko"/>
        </w:rPr>
        <w:t>의 핵심 파트너인 로타리는 소아마비 퇴치를 위한 모금, 옹호 활동, 자원봉사자 동원, 일반 대중을 대상으로 한 인식제고 등을 담당하고 있다.</w:t>
      </w:r>
    </w:p>
    <w:p w14:paraId="5CEA080F" w14:textId="77777777" w:rsidR="00A83570" w:rsidRPr="00205722" w:rsidRDefault="00A83570" w:rsidP="009D75AD">
      <w:pPr>
        <w:autoSpaceDE w:val="0"/>
        <w:autoSpaceDN w:val="0"/>
        <w:adjustRightInd w:val="0"/>
        <w:spacing w:after="0"/>
        <w:rPr>
          <w:rFonts w:ascii="NanumMyeongjo" w:eastAsia="NanumMyeongjo" w:hAnsi="NanumMyeongjo" w:cs="NanumMyeongjo"/>
          <w:color w:val="000000"/>
          <w:sz w:val="24"/>
          <w:szCs w:val="24"/>
          <w:lang w:eastAsia="ko-KR"/>
        </w:rPr>
      </w:pPr>
    </w:p>
    <w:p w14:paraId="19440F27" w14:textId="72207AA6" w:rsidR="00A83570" w:rsidRPr="00205722" w:rsidRDefault="00A83570" w:rsidP="009D75AD">
      <w:pPr>
        <w:autoSpaceDE w:val="0"/>
        <w:autoSpaceDN w:val="0"/>
        <w:adjustRightInd w:val="0"/>
        <w:spacing w:after="0"/>
        <w:rPr>
          <w:rFonts w:ascii="NanumMyeongjo" w:eastAsia="NanumMyeongjo" w:hAnsi="NanumMyeongjo" w:cs="NanumMyeongjo"/>
          <w:color w:val="000000"/>
          <w:sz w:val="24"/>
          <w:szCs w:val="24"/>
          <w:lang w:eastAsia="ko-KR"/>
        </w:rPr>
      </w:pPr>
      <w:r w:rsidRPr="00205722">
        <w:rPr>
          <w:rFonts w:ascii="NanumMyeongjo" w:eastAsia="NanumMyeongjo" w:hAnsi="NanumMyeongjo" w:cs="NanumMyeongjo"/>
          <w:color w:val="000000"/>
          <w:sz w:val="24"/>
          <w:szCs w:val="24"/>
          <w:lang w:eastAsia="ko"/>
        </w:rPr>
        <w:t xml:space="preserve">로타리 회원들은 지금까지 21억 달러가 넘는 기금과 셀 수 없이 많은 무수한 자원봉사 시간을 투입해 122개 국가의 아동 25억 명이 소아마비 백신을 투여받을 수 있게 했다. 로타리의 옹호 활동은 전 세계 각국 정부로부터 100억 달러 이상이 소아마비 퇴치에 기부되도록 하는 데 결정적인 역할을 했다. </w:t>
      </w:r>
    </w:p>
    <w:p w14:paraId="63060DA1" w14:textId="77777777" w:rsidR="002B5741" w:rsidRPr="00205722" w:rsidRDefault="002B5741" w:rsidP="009D75AD">
      <w:pPr>
        <w:autoSpaceDE w:val="0"/>
        <w:autoSpaceDN w:val="0"/>
        <w:adjustRightInd w:val="0"/>
        <w:spacing w:after="0"/>
        <w:rPr>
          <w:rFonts w:ascii="NanumMyeongjo" w:eastAsia="NanumMyeongjo" w:hAnsi="NanumMyeongjo" w:cs="NanumMyeongjo"/>
          <w:color w:val="000000"/>
          <w:sz w:val="24"/>
          <w:szCs w:val="24"/>
          <w:lang w:eastAsia="ko-KR"/>
        </w:rPr>
      </w:pPr>
    </w:p>
    <w:p w14:paraId="7A45B7BF" w14:textId="77777777" w:rsidR="002B5741" w:rsidRPr="00205722" w:rsidRDefault="002B5741" w:rsidP="009D75AD">
      <w:pPr>
        <w:autoSpaceDE w:val="0"/>
        <w:autoSpaceDN w:val="0"/>
        <w:adjustRightInd w:val="0"/>
        <w:spacing w:after="0"/>
        <w:rPr>
          <w:rFonts w:ascii="NanumMyeongjo" w:eastAsia="NanumMyeongjo" w:hAnsi="NanumMyeongjo" w:cs="NanumMyeongjo"/>
          <w:color w:val="00669A"/>
          <w:sz w:val="24"/>
          <w:szCs w:val="24"/>
          <w:lang w:eastAsia="ko-KR"/>
        </w:rPr>
      </w:pPr>
    </w:p>
    <w:p w14:paraId="5FA7078E" w14:textId="77777777" w:rsidR="002B5741" w:rsidRPr="00205722" w:rsidRDefault="002B5741" w:rsidP="009D75AD">
      <w:pPr>
        <w:autoSpaceDE w:val="0"/>
        <w:autoSpaceDN w:val="0"/>
        <w:adjustRightInd w:val="0"/>
        <w:spacing w:after="0"/>
        <w:rPr>
          <w:rFonts w:ascii="NanumMyeongjo" w:eastAsia="NanumMyeongjo" w:hAnsi="NanumMyeongjo" w:cs="NanumMyeongjo"/>
          <w:b/>
          <w:color w:val="000000" w:themeColor="text1"/>
          <w:sz w:val="24"/>
          <w:szCs w:val="24"/>
          <w:lang w:eastAsia="ko-KR"/>
        </w:rPr>
      </w:pPr>
      <w:r w:rsidRPr="00205722">
        <w:rPr>
          <w:rFonts w:ascii="NanumMyeongjo" w:eastAsia="NanumMyeongjo" w:hAnsi="NanumMyeongjo" w:cs="NanumMyeongjo"/>
          <w:b/>
          <w:bCs/>
          <w:color w:val="000000" w:themeColor="text1"/>
          <w:sz w:val="24"/>
          <w:szCs w:val="24"/>
          <w:lang w:eastAsia="ko"/>
        </w:rPr>
        <w:t>소아마비 퇴치 현황</w:t>
      </w:r>
    </w:p>
    <w:p w14:paraId="25D9C574" w14:textId="37810207" w:rsidR="00A83570" w:rsidRPr="00205722" w:rsidRDefault="00BE05C4" w:rsidP="009D75AD">
      <w:pPr>
        <w:autoSpaceDE w:val="0"/>
        <w:autoSpaceDN w:val="0"/>
        <w:adjustRightInd w:val="0"/>
        <w:spacing w:after="0"/>
        <w:rPr>
          <w:rFonts w:ascii="NanumMyeongjo" w:eastAsia="NanumMyeongjo" w:hAnsi="NanumMyeongjo" w:cs="NanumMyeongjo"/>
          <w:color w:val="000000"/>
          <w:sz w:val="24"/>
          <w:szCs w:val="24"/>
          <w:lang w:eastAsia="ko-KR"/>
        </w:rPr>
      </w:pPr>
      <w:r w:rsidRPr="00205722">
        <w:rPr>
          <w:rFonts w:ascii="NanumMyeongjo" w:eastAsia="NanumMyeongjo" w:hAnsi="NanumMyeongjo"/>
          <w:color w:val="000000" w:themeColor="text1"/>
          <w:sz w:val="24"/>
          <w:szCs w:val="28"/>
          <w:lang w:eastAsia="ko"/>
        </w:rPr>
        <w:t xml:space="preserve">로타리와 파트너 단체들이 1988년 GPEI를 결성할 당시에는 매년 전 세계 125개국에서 30만 건이 넘는 소아마비가 발병했었다.  </w:t>
      </w:r>
      <w:r w:rsidRPr="00205722">
        <w:rPr>
          <w:rFonts w:ascii="NanumMyeongjo" w:eastAsia="NanumMyeongjo" w:hAnsi="NanumMyeongjo"/>
          <w:color w:val="000000"/>
          <w:sz w:val="24"/>
          <w:szCs w:val="28"/>
          <w:lang w:eastAsia="ko"/>
        </w:rPr>
        <w:t xml:space="preserve">오늘날 야생 소아마비 바이러스에 의한 </w:t>
      </w:r>
      <w:r w:rsidRPr="00205722">
        <w:rPr>
          <w:rFonts w:ascii="NanumMyeongjo" w:eastAsia="NanumMyeongjo" w:hAnsi="NanumMyeongjo"/>
          <w:color w:val="000000"/>
          <w:sz w:val="24"/>
          <w:szCs w:val="28"/>
          <w:lang w:eastAsia="ko"/>
        </w:rPr>
        <w:lastRenderedPageBreak/>
        <w:t>소아마비 발병 국가는 아프가니스탄과 파키스탄 단 2개국뿐이다. 로타리와 파트너의 노력으로 인해 소아마비로 사지가 마비될 뻔한 1,900만 여 명의 사람들이 걸어 다니고, 생명을 잃을 뻔했던 150만 명 이상의 사람들이 소중한 삶을 살고 있다. </w:t>
      </w:r>
      <w:r w:rsidRPr="00205722">
        <w:rPr>
          <w:rFonts w:ascii="NanumMyeongjo" w:eastAsia="NanumMyeongjo" w:hAnsi="NanumMyeongjo"/>
          <w:color w:val="000000"/>
          <w:sz w:val="24"/>
          <w:szCs w:val="24"/>
          <w:lang w:eastAsia="ko"/>
        </w:rPr>
        <w:t xml:space="preserve">소아마비 퇴치를 위해 우리가 구축한 인프라는 </w:t>
      </w:r>
      <w:r w:rsidRPr="00205722">
        <w:rPr>
          <w:rFonts w:ascii="NanumMyeongjo" w:eastAsia="NanumMyeongjo" w:hAnsi="NanumMyeongjo"/>
          <w:color w:val="000000"/>
          <w:sz w:val="24"/>
          <w:szCs w:val="28"/>
          <w:lang w:eastAsia="ko"/>
        </w:rPr>
        <w:t>COVID-19를 포함해</w:t>
      </w:r>
      <w:r w:rsidRPr="00205722">
        <w:rPr>
          <w:rFonts w:ascii="NanumMyeongjo" w:eastAsia="NanumMyeongjo" w:hAnsi="NanumMyeongjo"/>
          <w:color w:val="000000"/>
          <w:sz w:val="24"/>
          <w:szCs w:val="24"/>
          <w:lang w:eastAsia="ko"/>
        </w:rPr>
        <w:t xml:space="preserve"> 다른 질병을 치료, 예방하는 데 활용되고 있어 다른 공중 보건 분야에도 지속적인 영향을 미치고 있다. </w:t>
      </w:r>
    </w:p>
    <w:p w14:paraId="2E78B813" w14:textId="77777777" w:rsidR="00A83570" w:rsidRPr="00205722" w:rsidRDefault="00A83570" w:rsidP="009D75AD">
      <w:pPr>
        <w:autoSpaceDE w:val="0"/>
        <w:autoSpaceDN w:val="0"/>
        <w:adjustRightInd w:val="0"/>
        <w:spacing w:after="0"/>
        <w:rPr>
          <w:rFonts w:ascii="NanumMyeongjo" w:eastAsia="NanumMyeongjo" w:hAnsi="NanumMyeongjo" w:cs="NanumMyeongjo"/>
          <w:i/>
          <w:iCs/>
          <w:color w:val="000000"/>
          <w:sz w:val="24"/>
          <w:szCs w:val="24"/>
          <w:lang w:eastAsia="ko-KR"/>
        </w:rPr>
      </w:pPr>
    </w:p>
    <w:p w14:paraId="683A8EEF" w14:textId="77777777" w:rsidR="002B5741" w:rsidRPr="00205722" w:rsidRDefault="002B5741" w:rsidP="009D75AD">
      <w:pPr>
        <w:autoSpaceDE w:val="0"/>
        <w:autoSpaceDN w:val="0"/>
        <w:adjustRightInd w:val="0"/>
        <w:spacing w:after="0"/>
        <w:rPr>
          <w:rFonts w:ascii="NanumMyeongjo" w:eastAsia="NanumMyeongjo" w:hAnsi="NanumMyeongjo" w:cs="NanumMyeongjo"/>
          <w:b/>
          <w:color w:val="000000" w:themeColor="text1"/>
          <w:sz w:val="16"/>
          <w:szCs w:val="16"/>
          <w:lang w:eastAsia="ko-KR"/>
        </w:rPr>
      </w:pPr>
    </w:p>
    <w:p w14:paraId="298A6574" w14:textId="77777777" w:rsidR="002B5741" w:rsidRPr="00205722" w:rsidRDefault="002B5741" w:rsidP="009D75AD">
      <w:pPr>
        <w:autoSpaceDE w:val="0"/>
        <w:autoSpaceDN w:val="0"/>
        <w:adjustRightInd w:val="0"/>
        <w:spacing w:after="0"/>
        <w:rPr>
          <w:rFonts w:ascii="NanumMyeongjo" w:eastAsia="NanumMyeongjo" w:hAnsi="NanumMyeongjo" w:cs="NanumMyeongjo"/>
          <w:b/>
          <w:color w:val="000000" w:themeColor="text1"/>
          <w:sz w:val="24"/>
          <w:szCs w:val="24"/>
          <w:lang w:eastAsia="ko-KR"/>
        </w:rPr>
      </w:pPr>
      <w:r w:rsidRPr="00205722">
        <w:rPr>
          <w:rFonts w:ascii="NanumMyeongjo" w:eastAsia="NanumMyeongjo" w:hAnsi="NanumMyeongjo" w:cs="NanumMyeongjo"/>
          <w:b/>
          <w:bCs/>
          <w:color w:val="000000" w:themeColor="text1"/>
          <w:sz w:val="24"/>
          <w:szCs w:val="24"/>
          <w:lang w:eastAsia="ko"/>
        </w:rPr>
        <w:t>극복 과제</w:t>
      </w:r>
    </w:p>
    <w:p w14:paraId="3D62EBEE" w14:textId="517AD0FA" w:rsidR="002B5741" w:rsidRPr="00205722" w:rsidRDefault="00A83570" w:rsidP="009D75AD">
      <w:pPr>
        <w:autoSpaceDE w:val="0"/>
        <w:autoSpaceDN w:val="0"/>
        <w:adjustRightInd w:val="0"/>
        <w:spacing w:after="0"/>
        <w:rPr>
          <w:rFonts w:ascii="NanumMyeongjo" w:eastAsia="NanumMyeongjo" w:hAnsi="NanumMyeongjo" w:cs="NanumMyeongjo"/>
          <w:color w:val="000000"/>
          <w:sz w:val="24"/>
          <w:szCs w:val="24"/>
          <w:lang w:eastAsia="ko-KR"/>
        </w:rPr>
      </w:pPr>
      <w:r w:rsidRPr="00205722">
        <w:rPr>
          <w:rFonts w:ascii="NanumMyeongjo" w:eastAsia="NanumMyeongjo" w:hAnsi="NanumMyeongjo" w:cs="NanumMyeongjo"/>
          <w:color w:val="000000"/>
          <w:sz w:val="24"/>
          <w:szCs w:val="24"/>
          <w:lang w:eastAsia="ko"/>
        </w:rPr>
        <w:t xml:space="preserve">로타리와 로타리의 파트너들은 소아마비 퇴치에 엄청난 진전을 보였지만, 소아마비를 완전 퇴치하기 위해서는 더 많은 노력과 인내를 필요로 한다.  아프가니스탄과 파키스탄은 특수한 환경, 즉 정치적 불안정, 많은 이동 인구, 지리적인 고립, 그리고 일부 지역의 경우 백신 거부 와 거짓 정보 등으로 소아마비 퇴치가 어려운 상황이다. 하지만 충분한 자원, 정부의 퇴치 의지, 원거리 지역에 대한 접근성 향상 등과 같은 혁신적인 방법 도입 등으로 우리는 이들 국가에서의 소아마비 퇴치를 낙관하고 있다. </w:t>
      </w:r>
    </w:p>
    <w:p w14:paraId="1701ECAB" w14:textId="77777777" w:rsidR="002B5741" w:rsidRPr="00205722" w:rsidRDefault="002B5741" w:rsidP="009D75AD">
      <w:pPr>
        <w:autoSpaceDE w:val="0"/>
        <w:autoSpaceDN w:val="0"/>
        <w:adjustRightInd w:val="0"/>
        <w:spacing w:after="0"/>
        <w:rPr>
          <w:rFonts w:ascii="NanumMyeongjo" w:eastAsia="NanumMyeongjo" w:hAnsi="NanumMyeongjo" w:cs="NanumMyeongjo"/>
          <w:color w:val="00669A"/>
          <w:sz w:val="16"/>
          <w:szCs w:val="16"/>
          <w:lang w:eastAsia="ko-KR"/>
        </w:rPr>
      </w:pPr>
    </w:p>
    <w:p w14:paraId="3FE1227B" w14:textId="77777777" w:rsidR="00A83570" w:rsidRPr="00205722" w:rsidRDefault="00A83570" w:rsidP="009D75AD">
      <w:pPr>
        <w:autoSpaceDE w:val="0"/>
        <w:autoSpaceDN w:val="0"/>
        <w:adjustRightInd w:val="0"/>
        <w:spacing w:after="0"/>
        <w:rPr>
          <w:rFonts w:ascii="NanumMyeongjo" w:eastAsia="NanumMyeongjo" w:hAnsi="NanumMyeongjo" w:cs="NanumMyeongjo"/>
          <w:color w:val="00669A"/>
          <w:sz w:val="16"/>
          <w:szCs w:val="16"/>
          <w:lang w:eastAsia="ko-KR"/>
        </w:rPr>
      </w:pPr>
    </w:p>
    <w:p w14:paraId="3AF491AA" w14:textId="77777777" w:rsidR="002B5741" w:rsidRPr="00205722" w:rsidRDefault="002B5741" w:rsidP="009D75AD">
      <w:pPr>
        <w:autoSpaceDE w:val="0"/>
        <w:autoSpaceDN w:val="0"/>
        <w:adjustRightInd w:val="0"/>
        <w:spacing w:after="0"/>
        <w:rPr>
          <w:rFonts w:ascii="NanumMyeongjo" w:eastAsia="NanumMyeongjo" w:hAnsi="NanumMyeongjo" w:cs="NanumMyeongjo"/>
          <w:b/>
          <w:color w:val="000000" w:themeColor="text1"/>
          <w:sz w:val="24"/>
          <w:szCs w:val="24"/>
          <w:lang w:eastAsia="ko-KR"/>
        </w:rPr>
      </w:pPr>
      <w:r w:rsidRPr="00205722">
        <w:rPr>
          <w:rFonts w:ascii="NanumMyeongjo" w:eastAsia="NanumMyeongjo" w:hAnsi="NanumMyeongjo" w:cs="NanumMyeongjo"/>
          <w:b/>
          <w:bCs/>
          <w:color w:val="000000" w:themeColor="text1"/>
          <w:sz w:val="24"/>
          <w:szCs w:val="24"/>
          <w:lang w:eastAsia="ko"/>
        </w:rPr>
        <w:t>성공 보장</w:t>
      </w:r>
    </w:p>
    <w:p w14:paraId="5384FD73" w14:textId="1F3F97A2" w:rsidR="002B5741" w:rsidRPr="00205722" w:rsidRDefault="00A83570" w:rsidP="009D75AD">
      <w:pPr>
        <w:autoSpaceDE w:val="0"/>
        <w:autoSpaceDN w:val="0"/>
        <w:adjustRightInd w:val="0"/>
        <w:spacing w:after="0"/>
        <w:rPr>
          <w:rFonts w:ascii="NanumMyeongjo" w:eastAsia="NanumMyeongjo" w:hAnsi="NanumMyeongjo" w:cs="NanumMyeongjo"/>
          <w:color w:val="000000"/>
          <w:sz w:val="24"/>
          <w:szCs w:val="24"/>
          <w:lang w:eastAsia="ko-KR"/>
        </w:rPr>
      </w:pPr>
      <w:r w:rsidRPr="00205722">
        <w:rPr>
          <w:rFonts w:ascii="NanumMyeongjo" w:eastAsia="NanumMyeongjo" w:hAnsi="NanumMyeongjo" w:cs="NanumMyeongjo"/>
          <w:color w:val="000000"/>
          <w:sz w:val="24"/>
          <w:szCs w:val="24"/>
          <w:lang w:eastAsia="ko"/>
        </w:rPr>
        <w:t xml:space="preserve">로타리는 매년 소아마비 퇴치를 위해 5,000만 달러를 모금한다는 목표를 세웠다. </w:t>
      </w:r>
      <w:hyperlink r:id="rId9" w:history="1">
        <w:r w:rsidRPr="00205722">
          <w:rPr>
            <w:rStyle w:val="Hyperlink"/>
            <w:rFonts w:ascii="NanumMyeongjo" w:eastAsia="NanumMyeongjo" w:hAnsi="NanumMyeongjo" w:cs="NanumMyeongjo"/>
            <w:sz w:val="24"/>
            <w:szCs w:val="24"/>
            <w:lang w:eastAsia="ko"/>
          </w:rPr>
          <w:t>빌&amp;멜린다 게이츠재단</w:t>
        </w:r>
      </w:hyperlink>
      <w:r w:rsidRPr="00205722">
        <w:rPr>
          <w:rFonts w:ascii="NanumMyeongjo" w:eastAsia="NanumMyeongjo" w:hAnsi="NanumMyeongjo" w:cs="NanumMyeongjo"/>
          <w:color w:val="000000"/>
          <w:sz w:val="24"/>
          <w:szCs w:val="24"/>
          <w:lang w:eastAsia="ko"/>
        </w:rPr>
        <w:t>은 매년 로타리의 소아마비 퇴치 기금에 대해 1달러 당 2달러 씩을 1억 5,000만 달러 한도내에서 상응 기부한다. 이 기금은 가장 긴급한 소아마비 면역 활동을 비롯해 의료요원 및 실험실 지원, 그리고 소아마비 퇴치를 위한 교육 자료 제작 등에 사용된다. 정부, 기업체 그리고 개인 등도 기금 확보에 중요한 역할을 담당한다.</w:t>
      </w:r>
    </w:p>
    <w:p w14:paraId="2FFC04B0" w14:textId="77777777" w:rsidR="002B5741" w:rsidRPr="00205722" w:rsidRDefault="002B5741" w:rsidP="009D75AD">
      <w:pPr>
        <w:autoSpaceDE w:val="0"/>
        <w:autoSpaceDN w:val="0"/>
        <w:adjustRightInd w:val="0"/>
        <w:spacing w:after="0"/>
        <w:rPr>
          <w:rFonts w:ascii="NanumMyeongjo" w:eastAsia="NanumMyeongjo" w:hAnsi="NanumMyeongjo" w:cs="NanumMyeongjo"/>
          <w:b/>
          <w:color w:val="000000" w:themeColor="text1"/>
          <w:sz w:val="24"/>
          <w:szCs w:val="24"/>
          <w:lang w:eastAsia="ko-KR"/>
        </w:rPr>
      </w:pPr>
    </w:p>
    <w:p w14:paraId="724C9A98" w14:textId="77777777" w:rsidR="00A83570" w:rsidRPr="00205722" w:rsidRDefault="00A83570" w:rsidP="009D75AD">
      <w:pPr>
        <w:autoSpaceDE w:val="0"/>
        <w:autoSpaceDN w:val="0"/>
        <w:adjustRightInd w:val="0"/>
        <w:spacing w:after="0"/>
        <w:rPr>
          <w:rFonts w:ascii="NanumMyeongjo" w:eastAsia="NanumMyeongjo" w:hAnsi="NanumMyeongjo" w:cs="NanumMyeongjo"/>
          <w:b/>
          <w:color w:val="000000" w:themeColor="text1"/>
          <w:sz w:val="24"/>
          <w:szCs w:val="24"/>
          <w:lang w:eastAsia="ko-KR"/>
        </w:rPr>
      </w:pPr>
    </w:p>
    <w:p w14:paraId="7FD39E12" w14:textId="77777777" w:rsidR="002B5741" w:rsidRPr="00205722" w:rsidRDefault="002B5741" w:rsidP="009D75AD">
      <w:pPr>
        <w:autoSpaceDE w:val="0"/>
        <w:autoSpaceDN w:val="0"/>
        <w:adjustRightInd w:val="0"/>
        <w:spacing w:after="0"/>
        <w:rPr>
          <w:rFonts w:ascii="NanumMyeongjo" w:eastAsia="NanumMyeongjo" w:hAnsi="NanumMyeongjo" w:cs="NanumMyeongjo"/>
          <w:b/>
          <w:color w:val="000000" w:themeColor="text1"/>
          <w:sz w:val="24"/>
          <w:szCs w:val="24"/>
          <w:lang w:eastAsia="ko-KR"/>
        </w:rPr>
      </w:pPr>
      <w:r w:rsidRPr="00205722">
        <w:rPr>
          <w:rFonts w:ascii="NanumMyeongjo" w:eastAsia="NanumMyeongjo" w:hAnsi="NanumMyeongjo" w:cs="NanumMyeongjo"/>
          <w:b/>
          <w:bCs/>
          <w:color w:val="000000" w:themeColor="text1"/>
          <w:sz w:val="24"/>
          <w:szCs w:val="24"/>
          <w:lang w:eastAsia="ko"/>
        </w:rPr>
        <w:t xml:space="preserve">실천에 나서는 로타리 </w:t>
      </w:r>
    </w:p>
    <w:p w14:paraId="74640542" w14:textId="44F7FE14" w:rsidR="002B5741" w:rsidRPr="00205722" w:rsidRDefault="00A83570" w:rsidP="009D75AD">
      <w:pPr>
        <w:autoSpaceDE w:val="0"/>
        <w:autoSpaceDN w:val="0"/>
        <w:adjustRightInd w:val="0"/>
        <w:spacing w:after="0"/>
        <w:rPr>
          <w:rFonts w:ascii="NanumMyeongjo" w:eastAsia="NanumMyeongjo" w:hAnsi="NanumMyeongjo" w:cs="NanumMyeongjo"/>
          <w:color w:val="000000"/>
          <w:sz w:val="24"/>
          <w:szCs w:val="24"/>
          <w:lang w:eastAsia="ko-KR"/>
        </w:rPr>
      </w:pPr>
      <w:r w:rsidRPr="00205722">
        <w:rPr>
          <w:rFonts w:ascii="NanumMyeongjo" w:eastAsia="NanumMyeongjo" w:hAnsi="NanumMyeongjo" w:cs="NanumMyeongjo"/>
          <w:color w:val="000000"/>
          <w:sz w:val="24"/>
          <w:szCs w:val="24"/>
          <w:lang w:eastAsia="ko"/>
        </w:rPr>
        <w:t xml:space="preserve">100만 명 이상의 많은 로타리 회원들이 자신의 돈과 시간을 기부했으며, 소아마비 발병 지역의 아동들에게 백신을 투여하기 위해 보건요원들과 함께 자원봉사 활동에 나서는 회원들도 매년 수백 명에 이른다. 또한 로타리 회원들은 </w:t>
      </w:r>
      <w:hyperlink r:id="rId10" w:history="1">
        <w:r w:rsidRPr="00205722">
          <w:rPr>
            <w:rStyle w:val="Hyperlink"/>
            <w:rFonts w:ascii="NanumMyeongjo" w:eastAsia="NanumMyeongjo" w:hAnsi="NanumMyeongjo" w:cs="NanumMyeongjo"/>
            <w:sz w:val="24"/>
            <w:szCs w:val="24"/>
            <w:lang w:eastAsia="ko"/>
          </w:rPr>
          <w:t>유니세프</w:t>
        </w:r>
      </w:hyperlink>
      <w:r w:rsidRPr="00205722">
        <w:rPr>
          <w:rFonts w:ascii="NanumMyeongjo" w:eastAsia="NanumMyeongjo" w:hAnsi="NanumMyeongjo" w:cs="NanumMyeongjo"/>
          <w:color w:val="000000"/>
          <w:sz w:val="24"/>
          <w:szCs w:val="24"/>
          <w:lang w:eastAsia="ko"/>
        </w:rPr>
        <w:t xml:space="preserve">를 비롯한 파트너 단체들과 함께 고립 지역, 분쟁 지역, 경제적으로 열악한 지역에 소아마비 퇴치를 위한 </w:t>
      </w:r>
      <w:r w:rsidRPr="00205722">
        <w:rPr>
          <w:rFonts w:ascii="NanumMyeongjo" w:eastAsia="NanumMyeongjo" w:hAnsi="NanumMyeongjo" w:cs="NanumMyeongjo"/>
          <w:color w:val="000000"/>
          <w:sz w:val="24"/>
          <w:szCs w:val="24"/>
          <w:lang w:eastAsia="ko"/>
        </w:rPr>
        <w:lastRenderedPageBreak/>
        <w:t>정보 자료를 제작, 배포한다.  이외에도 동료 회원들에게 백신 냉장 운반을 비롯한 면역 활동에 자원봉사자로 함께 참여할 것도 권유한다.</w:t>
      </w:r>
    </w:p>
    <w:p w14:paraId="3C2AA465" w14:textId="77777777" w:rsidR="002B5741" w:rsidRPr="00205722" w:rsidRDefault="002B5741" w:rsidP="009D75AD">
      <w:pPr>
        <w:autoSpaceDE w:val="0"/>
        <w:autoSpaceDN w:val="0"/>
        <w:adjustRightInd w:val="0"/>
        <w:spacing w:after="0"/>
        <w:rPr>
          <w:rFonts w:ascii="NanumMyeongjo" w:eastAsia="NanumMyeongjo" w:hAnsi="NanumMyeongjo" w:cs="NanumMyeongjo"/>
          <w:color w:val="00669A"/>
          <w:sz w:val="24"/>
          <w:szCs w:val="24"/>
          <w:lang w:eastAsia="ko-KR"/>
        </w:rPr>
      </w:pPr>
    </w:p>
    <w:p w14:paraId="4AF1946D" w14:textId="77777777" w:rsidR="00A83570" w:rsidRPr="00205722" w:rsidRDefault="00A83570" w:rsidP="009D75AD">
      <w:pPr>
        <w:autoSpaceDE w:val="0"/>
        <w:autoSpaceDN w:val="0"/>
        <w:adjustRightInd w:val="0"/>
        <w:spacing w:after="0"/>
        <w:rPr>
          <w:rFonts w:ascii="NanumMyeongjo" w:eastAsia="NanumMyeongjo" w:hAnsi="NanumMyeongjo" w:cs="NanumMyeongjo"/>
          <w:color w:val="00669A"/>
          <w:sz w:val="24"/>
          <w:szCs w:val="24"/>
          <w:lang w:eastAsia="ko-KR"/>
        </w:rPr>
      </w:pPr>
    </w:p>
    <w:p w14:paraId="30D7FC5B" w14:textId="77777777" w:rsidR="002B5741" w:rsidRPr="00205722" w:rsidRDefault="00A83570" w:rsidP="009D75AD">
      <w:pPr>
        <w:autoSpaceDE w:val="0"/>
        <w:autoSpaceDN w:val="0"/>
        <w:adjustRightInd w:val="0"/>
        <w:spacing w:after="0"/>
        <w:rPr>
          <w:rFonts w:ascii="NanumMyeongjo" w:eastAsia="NanumMyeongjo" w:hAnsi="NanumMyeongjo" w:cs="NanumMyeongjo"/>
          <w:b/>
          <w:color w:val="000000" w:themeColor="text1"/>
          <w:sz w:val="24"/>
          <w:szCs w:val="24"/>
          <w:lang w:eastAsia="ko-KR"/>
        </w:rPr>
      </w:pPr>
      <w:r w:rsidRPr="00205722">
        <w:rPr>
          <w:rFonts w:ascii="NanumMyeongjo" w:eastAsia="NanumMyeongjo" w:hAnsi="NanumMyeongjo" w:cs="NanumMyeongjo"/>
          <w:b/>
          <w:bCs/>
          <w:color w:val="000000" w:themeColor="text1"/>
          <w:sz w:val="24"/>
          <w:szCs w:val="24"/>
          <w:lang w:eastAsia="ko"/>
        </w:rPr>
        <w:t xml:space="preserve">친선대사의 지원 </w:t>
      </w:r>
    </w:p>
    <w:p w14:paraId="68F8F1F8" w14:textId="2CAE2786" w:rsidR="002B5741" w:rsidRPr="00183A40" w:rsidRDefault="00A83570" w:rsidP="009D75AD">
      <w:pPr>
        <w:autoSpaceDE w:val="0"/>
        <w:autoSpaceDN w:val="0"/>
        <w:adjustRightInd w:val="0"/>
        <w:spacing w:after="0"/>
        <w:rPr>
          <w:rFonts w:ascii="NanumMyeongjo" w:eastAsia="NanumMyeongjo" w:hAnsi="NanumMyeongjo" w:cs="NanumMyeongjo"/>
          <w:color w:val="000000"/>
          <w:sz w:val="24"/>
          <w:szCs w:val="24"/>
          <w:lang w:eastAsia="ko-KR"/>
        </w:rPr>
      </w:pPr>
      <w:r w:rsidRPr="00205722">
        <w:rPr>
          <w:rFonts w:ascii="NanumMyeongjo" w:eastAsia="NanumMyeongjo" w:hAnsi="NanumMyeongjo" w:cs="NanumMyeongjo"/>
          <w:color w:val="000000"/>
          <w:sz w:val="24"/>
          <w:szCs w:val="24"/>
          <w:lang w:eastAsia="ko"/>
        </w:rPr>
        <w:t>로타리의 소아마비 퇴치 캠페인에 참여하는 유명인사 및 일반인들의 수는 헤아릴 수가 없다. 이들 가운데에는 빌&amp;멜린다 게이츠재단의 빌 게이츠를 위시하여 영화배우인 크리스틴 벨과 아치 판자비, WWE 수퍼스타인 존 시나, 수퍼모델 이자벨 폰타나, 노벨 평화상 수상자인 데스몬드 투투 주교, 액션 스타인 재키 찬, 권투선수 매니 파퀴아오, 세계적인 팝스타 싸이, 골프 레전드로 불리는 잭 니콜라우스, 환경운동가 제인 구달, 세계적인 바이얼리니스트 아이작 펄만, 그래미상 수상자인 A.R. 라만, 앤젤리크 키드조, 지기 말리, 그리고 평화 운동가인 요르단의 누어 왕비 등이 있다.  이들은 소아마비 퇴치 친선대사로서 일반 대중들을 상대로 소아마비 퇴치에 대한 인식 제고 활동을 펼친다.</w:t>
      </w:r>
      <w:bookmarkStart w:id="0" w:name="_GoBack"/>
      <w:bookmarkEnd w:id="0"/>
      <w:r>
        <w:rPr>
          <w:rFonts w:ascii="NanumMyeongjo" w:eastAsia="NanumMyeongjo" w:hAnsi="NanumMyeongjo" w:cs="NanumMyeongjo"/>
          <w:color w:val="000000"/>
          <w:sz w:val="24"/>
          <w:szCs w:val="24"/>
          <w:lang w:eastAsia="ko"/>
        </w:rPr>
        <w:t xml:space="preserve">   </w:t>
      </w:r>
    </w:p>
    <w:p w14:paraId="316798CD" w14:textId="77777777" w:rsidR="002B5741" w:rsidRPr="00183A40" w:rsidRDefault="002B5741" w:rsidP="009D75AD">
      <w:pPr>
        <w:autoSpaceDE w:val="0"/>
        <w:autoSpaceDN w:val="0"/>
        <w:adjustRightInd w:val="0"/>
        <w:spacing w:after="0"/>
        <w:rPr>
          <w:rFonts w:ascii="NanumMyeongjo" w:eastAsia="NanumMyeongjo" w:hAnsi="NanumMyeongjo" w:cs="NanumMyeongjo"/>
          <w:color w:val="00669A"/>
          <w:sz w:val="24"/>
          <w:szCs w:val="24"/>
          <w:lang w:eastAsia="ko-KR"/>
        </w:rPr>
      </w:pPr>
    </w:p>
    <w:p w14:paraId="6E5DC4EA" w14:textId="77777777" w:rsidR="002C1844" w:rsidRPr="009D2D67" w:rsidRDefault="002C1844" w:rsidP="009D2D67">
      <w:pPr>
        <w:rPr>
          <w:lang w:eastAsia="ko-KR"/>
        </w:rPr>
      </w:pPr>
    </w:p>
    <w:sectPr w:rsidR="002C1844" w:rsidRPr="009D2D67" w:rsidSect="0018405B">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9F6D0" w16cid:durableId="2059E6AD"/>
  <w16cid:commentId w16cid:paraId="66504B49" w16cid:durableId="2059E6AE"/>
  <w16cid:commentId w16cid:paraId="51334A49" w16cid:durableId="2059E6B5"/>
  <w16cid:commentId w16cid:paraId="67576DEF" w16cid:durableId="2059E775"/>
  <w16cid:commentId w16cid:paraId="675F3301" w16cid:durableId="2059E6AF"/>
  <w16cid:commentId w16cid:paraId="375ACE64" w16cid:durableId="2059E6DE"/>
  <w16cid:commentId w16cid:paraId="0A7D954A" w16cid:durableId="2059E732"/>
  <w16cid:commentId w16cid:paraId="4AAB752F" w16cid:durableId="2059E6B0"/>
  <w16cid:commentId w16cid:paraId="35C76CE1" w16cid:durableId="2059E7A0"/>
  <w16cid:commentId w16cid:paraId="7FAD4802" w16cid:durableId="2059E6B1"/>
  <w16cid:commentId w16cid:paraId="177E8F4E" w16cid:durableId="2059E74B"/>
  <w16cid:commentId w16cid:paraId="1C76F441" w16cid:durableId="2059E6B2"/>
  <w16cid:commentId w16cid:paraId="68568C85" w16cid:durableId="2059E7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9F2D" w14:textId="77777777" w:rsidR="005B40BA" w:rsidRDefault="005B40BA">
      <w:pPr>
        <w:spacing w:after="0" w:line="240" w:lineRule="auto"/>
      </w:pPr>
      <w:r>
        <w:separator/>
      </w:r>
    </w:p>
  </w:endnote>
  <w:endnote w:type="continuationSeparator" w:id="0">
    <w:p w14:paraId="63B62AFF" w14:textId="77777777" w:rsidR="005B40BA" w:rsidRDefault="005B40BA">
      <w:pPr>
        <w:spacing w:after="0" w:line="240" w:lineRule="auto"/>
      </w:pPr>
      <w:r>
        <w:continuationSeparator/>
      </w:r>
    </w:p>
  </w:endnote>
  <w:endnote w:type="continuationNotice" w:id="1">
    <w:p w14:paraId="2E8ABEB1" w14:textId="77777777" w:rsidR="005B40BA" w:rsidRDefault="005B4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numMyeongjo">
    <w:altName w:val="Malgun Gothic"/>
    <w:charset w:val="81"/>
    <w:family w:val="roman"/>
    <w:pitch w:val="variable"/>
    <w:sig w:usb0="00000000" w:usb1="09D7FCFB" w:usb2="00000010" w:usb3="00000000" w:csb0="00080001" w:csb1="00000000"/>
  </w:font>
  <w:font w:name="NanumGothic">
    <w:altName w:val="Malgun Gothic"/>
    <w:charset w:val="81"/>
    <w:family w:val="swiss"/>
    <w:pitch w:val="variable"/>
    <w:sig w:usb0="00000000" w:usb1="0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ADB96" w14:textId="77777777" w:rsidR="005B40BA" w:rsidRDefault="005B40BA">
      <w:pPr>
        <w:spacing w:after="0" w:line="240" w:lineRule="auto"/>
      </w:pPr>
      <w:r>
        <w:separator/>
      </w:r>
    </w:p>
  </w:footnote>
  <w:footnote w:type="continuationSeparator" w:id="0">
    <w:p w14:paraId="1DB696D5" w14:textId="77777777" w:rsidR="005B40BA" w:rsidRDefault="005B40BA">
      <w:pPr>
        <w:spacing w:after="0" w:line="240" w:lineRule="auto"/>
      </w:pPr>
      <w:r>
        <w:continuationSeparator/>
      </w:r>
    </w:p>
  </w:footnote>
  <w:footnote w:type="continuationNotice" w:id="1">
    <w:p w14:paraId="24EDEF5D" w14:textId="77777777" w:rsidR="005B40BA" w:rsidRDefault="005B4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DE60" w14:textId="77777777" w:rsidR="00AC0EC7" w:rsidRDefault="00AC0EC7">
    <w:pPr>
      <w:pStyle w:val="Header"/>
    </w:pPr>
    <w:r>
      <w:rPr>
        <w:noProof/>
        <w:sz w:val="15"/>
        <w:szCs w:val="15"/>
        <w:lang w:eastAsia="en-US"/>
      </w:rPr>
      <w:drawing>
        <wp:inline distT="0" distB="0" distL="0" distR="0" wp14:anchorId="1BB6925C" wp14:editId="4619A458">
          <wp:extent cx="1508760" cy="566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835"/>
    <w:multiLevelType w:val="hybridMultilevel"/>
    <w:tmpl w:val="6C940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E70CC"/>
    <w:multiLevelType w:val="hybridMultilevel"/>
    <w:tmpl w:val="29AE62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NanumMyeongjo" w:eastAsia="NanumMyeongjo" w:hAnsi="NanumMyeongjo" w:cs="NanumMyeongjo" w:hint="default"/>
      </w:rPr>
    </w:lvl>
    <w:lvl w:ilvl="2" w:tplc="04090005" w:tentative="1">
      <w:start w:val="1"/>
      <w:numFmt w:val="bullet"/>
      <w:lvlText w:val=""/>
      <w:lvlJc w:val="left"/>
      <w:pPr>
        <w:ind w:left="2160" w:hanging="360"/>
      </w:pPr>
      <w:rPr>
        <w:rFonts w:ascii="NanumMyeongjo" w:eastAsia="NanumMyeongjo" w:hAnsi="NanumMyeongjo"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NanumMyeongjo" w:eastAsia="NanumMyeongjo" w:hAnsi="NanumMyeongjo" w:cs="NanumMyeongjo" w:hint="default"/>
      </w:rPr>
    </w:lvl>
    <w:lvl w:ilvl="5" w:tplc="04090005" w:tentative="1">
      <w:start w:val="1"/>
      <w:numFmt w:val="bullet"/>
      <w:lvlText w:val=""/>
      <w:lvlJc w:val="left"/>
      <w:pPr>
        <w:ind w:left="4320" w:hanging="360"/>
      </w:pPr>
      <w:rPr>
        <w:rFonts w:ascii="NanumMyeongjo" w:eastAsia="NanumMyeongjo" w:hAnsi="NanumMyeongjo"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NanumMyeongjo" w:eastAsia="NanumMyeongjo" w:hAnsi="NanumMyeongjo" w:cs="NanumMyeongjo" w:hint="default"/>
      </w:rPr>
    </w:lvl>
    <w:lvl w:ilvl="8" w:tplc="04090005" w:tentative="1">
      <w:start w:val="1"/>
      <w:numFmt w:val="bullet"/>
      <w:lvlText w:val=""/>
      <w:lvlJc w:val="left"/>
      <w:pPr>
        <w:ind w:left="6480" w:hanging="360"/>
      </w:pPr>
      <w:rPr>
        <w:rFonts w:ascii="NanumMyeongjo" w:eastAsia="NanumMyeongjo" w:hAnsi="NanumMyeongjo"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F0"/>
    <w:rsid w:val="000049E8"/>
    <w:rsid w:val="000053BB"/>
    <w:rsid w:val="000440EB"/>
    <w:rsid w:val="00056723"/>
    <w:rsid w:val="00080DEC"/>
    <w:rsid w:val="00084D73"/>
    <w:rsid w:val="0009194D"/>
    <w:rsid w:val="00094B98"/>
    <w:rsid w:val="000A47E9"/>
    <w:rsid w:val="000A70BB"/>
    <w:rsid w:val="000D1996"/>
    <w:rsid w:val="000D441F"/>
    <w:rsid w:val="000E626C"/>
    <w:rsid w:val="00100FC1"/>
    <w:rsid w:val="001315D0"/>
    <w:rsid w:val="00144FC0"/>
    <w:rsid w:val="00182EF2"/>
    <w:rsid w:val="00183A40"/>
    <w:rsid w:val="0018405B"/>
    <w:rsid w:val="00185D89"/>
    <w:rsid w:val="00195226"/>
    <w:rsid w:val="001D101A"/>
    <w:rsid w:val="00202F6D"/>
    <w:rsid w:val="00205722"/>
    <w:rsid w:val="00207EB8"/>
    <w:rsid w:val="002413DC"/>
    <w:rsid w:val="00241E42"/>
    <w:rsid w:val="002B5741"/>
    <w:rsid w:val="002B7A9C"/>
    <w:rsid w:val="002C1844"/>
    <w:rsid w:val="002C18C7"/>
    <w:rsid w:val="0034091D"/>
    <w:rsid w:val="00340D38"/>
    <w:rsid w:val="003521D5"/>
    <w:rsid w:val="00372F1F"/>
    <w:rsid w:val="00373875"/>
    <w:rsid w:val="00386578"/>
    <w:rsid w:val="003A32E8"/>
    <w:rsid w:val="003B07F8"/>
    <w:rsid w:val="003D478E"/>
    <w:rsid w:val="003E2B4D"/>
    <w:rsid w:val="00405BCA"/>
    <w:rsid w:val="004532CB"/>
    <w:rsid w:val="00457C5D"/>
    <w:rsid w:val="004622BD"/>
    <w:rsid w:val="004762BF"/>
    <w:rsid w:val="004A59B4"/>
    <w:rsid w:val="004B3A4E"/>
    <w:rsid w:val="004C246F"/>
    <w:rsid w:val="004E0D83"/>
    <w:rsid w:val="004F0F62"/>
    <w:rsid w:val="005177D6"/>
    <w:rsid w:val="00556D2D"/>
    <w:rsid w:val="00574F05"/>
    <w:rsid w:val="005A56F0"/>
    <w:rsid w:val="005B40BA"/>
    <w:rsid w:val="005C7693"/>
    <w:rsid w:val="005D067E"/>
    <w:rsid w:val="005D7224"/>
    <w:rsid w:val="005F6FD3"/>
    <w:rsid w:val="00601EA7"/>
    <w:rsid w:val="00611EE3"/>
    <w:rsid w:val="0063297A"/>
    <w:rsid w:val="00665C48"/>
    <w:rsid w:val="00670486"/>
    <w:rsid w:val="00674C9F"/>
    <w:rsid w:val="00691A3E"/>
    <w:rsid w:val="006A129E"/>
    <w:rsid w:val="006C2DE5"/>
    <w:rsid w:val="006D26F9"/>
    <w:rsid w:val="00704B9B"/>
    <w:rsid w:val="007115C2"/>
    <w:rsid w:val="007302C4"/>
    <w:rsid w:val="007327E5"/>
    <w:rsid w:val="00737F8F"/>
    <w:rsid w:val="00740A58"/>
    <w:rsid w:val="00740BDA"/>
    <w:rsid w:val="00740E56"/>
    <w:rsid w:val="007437ED"/>
    <w:rsid w:val="0075639A"/>
    <w:rsid w:val="007B24DF"/>
    <w:rsid w:val="007E1A11"/>
    <w:rsid w:val="0081542B"/>
    <w:rsid w:val="00830C8C"/>
    <w:rsid w:val="008439D4"/>
    <w:rsid w:val="008516A6"/>
    <w:rsid w:val="008623F9"/>
    <w:rsid w:val="00887D4D"/>
    <w:rsid w:val="008E014E"/>
    <w:rsid w:val="008F4013"/>
    <w:rsid w:val="008F592F"/>
    <w:rsid w:val="0090333F"/>
    <w:rsid w:val="00924D5D"/>
    <w:rsid w:val="00930299"/>
    <w:rsid w:val="009411A5"/>
    <w:rsid w:val="00993757"/>
    <w:rsid w:val="009A40C1"/>
    <w:rsid w:val="009B56C3"/>
    <w:rsid w:val="009D2D67"/>
    <w:rsid w:val="009D75AD"/>
    <w:rsid w:val="009E1814"/>
    <w:rsid w:val="009E6513"/>
    <w:rsid w:val="00A15C8D"/>
    <w:rsid w:val="00A47ADB"/>
    <w:rsid w:val="00A53057"/>
    <w:rsid w:val="00A574D3"/>
    <w:rsid w:val="00A77502"/>
    <w:rsid w:val="00A83570"/>
    <w:rsid w:val="00A843D2"/>
    <w:rsid w:val="00AA351F"/>
    <w:rsid w:val="00AA3C31"/>
    <w:rsid w:val="00AA5E4F"/>
    <w:rsid w:val="00AC0EC7"/>
    <w:rsid w:val="00AE4C1B"/>
    <w:rsid w:val="00AF549B"/>
    <w:rsid w:val="00B00354"/>
    <w:rsid w:val="00B22830"/>
    <w:rsid w:val="00B506FA"/>
    <w:rsid w:val="00B617D6"/>
    <w:rsid w:val="00B75A1C"/>
    <w:rsid w:val="00B76FB4"/>
    <w:rsid w:val="00B77945"/>
    <w:rsid w:val="00BA62F7"/>
    <w:rsid w:val="00BE05C4"/>
    <w:rsid w:val="00BE0965"/>
    <w:rsid w:val="00BF6ADD"/>
    <w:rsid w:val="00C014C5"/>
    <w:rsid w:val="00C24FE9"/>
    <w:rsid w:val="00C30E8F"/>
    <w:rsid w:val="00C34813"/>
    <w:rsid w:val="00C55E51"/>
    <w:rsid w:val="00C618B5"/>
    <w:rsid w:val="00CB4469"/>
    <w:rsid w:val="00CD5493"/>
    <w:rsid w:val="00D14704"/>
    <w:rsid w:val="00D861AB"/>
    <w:rsid w:val="00D92DC6"/>
    <w:rsid w:val="00DB03F3"/>
    <w:rsid w:val="00DB7A6C"/>
    <w:rsid w:val="00DD44D7"/>
    <w:rsid w:val="00DE02BE"/>
    <w:rsid w:val="00E148A5"/>
    <w:rsid w:val="00E20F56"/>
    <w:rsid w:val="00E55423"/>
    <w:rsid w:val="00E61D9A"/>
    <w:rsid w:val="00E70860"/>
    <w:rsid w:val="00E738AC"/>
    <w:rsid w:val="00E873AF"/>
    <w:rsid w:val="00EB36A0"/>
    <w:rsid w:val="00EB4B51"/>
    <w:rsid w:val="00F041D6"/>
    <w:rsid w:val="00F066C3"/>
    <w:rsid w:val="00F34D77"/>
    <w:rsid w:val="00F35F3E"/>
    <w:rsid w:val="00F51E90"/>
    <w:rsid w:val="00F547AA"/>
    <w:rsid w:val="00F57A59"/>
    <w:rsid w:val="00FB5979"/>
    <w:rsid w:val="00FE38D6"/>
    <w:rsid w:val="00FE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D47E"/>
  <w15:chartTrackingRefBased/>
  <w15:docId w15:val="{14407CF9-E585-4A20-80D2-58CC3456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B5741"/>
    <w:pPr>
      <w:keepNext/>
      <w:spacing w:before="240" w:after="60" w:line="240" w:lineRule="auto"/>
      <w:outlineLvl w:val="0"/>
    </w:pPr>
    <w:rPr>
      <w:rFonts w:ascii="NanumGothic" w:eastAsia="NanumMyeongjo" w:hAnsi="NanumGothic" w:cs="NanumMyeongjo"/>
      <w:b/>
      <w:bCs/>
      <w:caps/>
      <w:color w:val="005DAA"/>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741"/>
    <w:rPr>
      <w:rFonts w:ascii="NanumGothic" w:eastAsia="NanumMyeongjo" w:hAnsi="NanumGothic" w:cs="NanumMyeongjo"/>
      <w:b/>
      <w:bCs/>
      <w:caps/>
      <w:color w:val="005DAA"/>
      <w:kern w:val="32"/>
      <w:sz w:val="44"/>
      <w:szCs w:val="44"/>
    </w:rPr>
  </w:style>
  <w:style w:type="character" w:styleId="Hyperlink">
    <w:name w:val="Hyperlink"/>
    <w:basedOn w:val="DefaultParagraphFont"/>
    <w:uiPriority w:val="99"/>
    <w:unhideWhenUsed/>
    <w:rsid w:val="002B5741"/>
    <w:rPr>
      <w:color w:val="0563C1" w:themeColor="hyperlink"/>
      <w:u w:val="single"/>
    </w:rPr>
  </w:style>
  <w:style w:type="paragraph" w:styleId="Header">
    <w:name w:val="header"/>
    <w:basedOn w:val="Normal"/>
    <w:link w:val="Head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B5741"/>
    <w:rPr>
      <w:rFonts w:eastAsiaTheme="minorEastAsia"/>
      <w:lang w:eastAsia="zh-CN"/>
    </w:rPr>
  </w:style>
  <w:style w:type="character" w:styleId="CommentReference">
    <w:name w:val="annotation reference"/>
    <w:basedOn w:val="DefaultParagraphFont"/>
    <w:uiPriority w:val="99"/>
    <w:semiHidden/>
    <w:unhideWhenUsed/>
    <w:rsid w:val="0034091D"/>
    <w:rPr>
      <w:sz w:val="16"/>
      <w:szCs w:val="16"/>
    </w:rPr>
  </w:style>
  <w:style w:type="paragraph" w:styleId="CommentText">
    <w:name w:val="annotation text"/>
    <w:basedOn w:val="Normal"/>
    <w:link w:val="CommentTextChar"/>
    <w:uiPriority w:val="99"/>
    <w:semiHidden/>
    <w:unhideWhenUsed/>
    <w:rsid w:val="0034091D"/>
    <w:pPr>
      <w:spacing w:line="240" w:lineRule="auto"/>
    </w:pPr>
    <w:rPr>
      <w:sz w:val="20"/>
      <w:szCs w:val="20"/>
    </w:rPr>
  </w:style>
  <w:style w:type="character" w:customStyle="1" w:styleId="CommentTextChar">
    <w:name w:val="Comment Text Char"/>
    <w:basedOn w:val="DefaultParagraphFont"/>
    <w:link w:val="CommentText"/>
    <w:uiPriority w:val="99"/>
    <w:semiHidden/>
    <w:rsid w:val="0034091D"/>
    <w:rPr>
      <w:sz w:val="20"/>
      <w:szCs w:val="20"/>
    </w:rPr>
  </w:style>
  <w:style w:type="paragraph" w:styleId="CommentSubject">
    <w:name w:val="annotation subject"/>
    <w:basedOn w:val="CommentText"/>
    <w:next w:val="CommentText"/>
    <w:link w:val="CommentSubjectChar"/>
    <w:uiPriority w:val="99"/>
    <w:semiHidden/>
    <w:unhideWhenUsed/>
    <w:rsid w:val="0034091D"/>
    <w:rPr>
      <w:b/>
      <w:bCs/>
    </w:rPr>
  </w:style>
  <w:style w:type="character" w:customStyle="1" w:styleId="CommentSubjectChar">
    <w:name w:val="Comment Subject Char"/>
    <w:basedOn w:val="CommentTextChar"/>
    <w:link w:val="CommentSubject"/>
    <w:uiPriority w:val="99"/>
    <w:semiHidden/>
    <w:rsid w:val="0034091D"/>
    <w:rPr>
      <w:b/>
      <w:bCs/>
      <w:sz w:val="20"/>
      <w:szCs w:val="20"/>
    </w:rPr>
  </w:style>
  <w:style w:type="paragraph" w:styleId="BalloonText">
    <w:name w:val="Balloon Text"/>
    <w:basedOn w:val="Normal"/>
    <w:link w:val="BalloonTextChar"/>
    <w:uiPriority w:val="99"/>
    <w:semiHidden/>
    <w:unhideWhenUsed/>
    <w:rsid w:val="00924D5D"/>
    <w:pPr>
      <w:spacing w:after="0" w:line="240" w:lineRule="auto"/>
    </w:pPr>
    <w:rPr>
      <w:rFonts w:ascii="NanumMyeongjo" w:eastAsia="NanumMyeongjo" w:hAnsi="NanumMyeongjo" w:cs="NanumMyeongjo"/>
      <w:sz w:val="18"/>
      <w:szCs w:val="18"/>
    </w:rPr>
  </w:style>
  <w:style w:type="character" w:customStyle="1" w:styleId="BalloonTextChar">
    <w:name w:val="Balloon Text Char"/>
    <w:basedOn w:val="DefaultParagraphFont"/>
    <w:link w:val="BalloonText"/>
    <w:uiPriority w:val="99"/>
    <w:semiHidden/>
    <w:rsid w:val="0034091D"/>
    <w:rPr>
      <w:rFonts w:ascii="NanumMyeongjo" w:eastAsia="NanumMyeongjo" w:hAnsi="NanumMyeongjo" w:cs="NanumMyeongjo"/>
      <w:sz w:val="18"/>
      <w:szCs w:val="18"/>
    </w:rPr>
  </w:style>
  <w:style w:type="paragraph" w:styleId="Footer">
    <w:name w:val="footer"/>
    <w:basedOn w:val="Normal"/>
    <w:link w:val="Foot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24D5D"/>
    <w:rPr>
      <w:rFonts w:eastAsiaTheme="minorEastAsia"/>
      <w:lang w:eastAsia="zh-CN"/>
    </w:rPr>
  </w:style>
  <w:style w:type="character" w:styleId="FollowedHyperlink">
    <w:name w:val="FollowedHyperlink"/>
    <w:basedOn w:val="DefaultParagraphFont"/>
    <w:uiPriority w:val="99"/>
    <w:semiHidden/>
    <w:unhideWhenUsed/>
    <w:rsid w:val="00924D5D"/>
    <w:rPr>
      <w:color w:val="954F72" w:themeColor="followedHyperlink"/>
      <w:u w:val="single"/>
    </w:rPr>
  </w:style>
  <w:style w:type="paragraph" w:styleId="Revision">
    <w:name w:val="Revision"/>
    <w:hidden/>
    <w:uiPriority w:val="99"/>
    <w:semiHidden/>
    <w:rsid w:val="00924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93305">
      <w:bodyDiv w:val="1"/>
      <w:marLeft w:val="0"/>
      <w:marRight w:val="0"/>
      <w:marTop w:val="0"/>
      <w:marBottom w:val="0"/>
      <w:divBdr>
        <w:top w:val="none" w:sz="0" w:space="0" w:color="auto"/>
        <w:left w:val="none" w:sz="0" w:space="0" w:color="auto"/>
        <w:bottom w:val="none" w:sz="0" w:space="0" w:color="auto"/>
        <w:right w:val="none" w:sz="0" w:space="0" w:color="auto"/>
      </w:divBdr>
      <w:divsChild>
        <w:div w:id="244345385">
          <w:marLeft w:val="0"/>
          <w:marRight w:val="0"/>
          <w:marTop w:val="0"/>
          <w:marBottom w:val="0"/>
          <w:divBdr>
            <w:top w:val="none" w:sz="0" w:space="0" w:color="auto"/>
            <w:left w:val="none" w:sz="0" w:space="0" w:color="auto"/>
            <w:bottom w:val="none" w:sz="0" w:space="0" w:color="auto"/>
            <w:right w:val="none" w:sz="0" w:space="0" w:color="auto"/>
          </w:divBdr>
        </w:div>
        <w:div w:id="1437208989">
          <w:marLeft w:val="0"/>
          <w:marRight w:val="0"/>
          <w:marTop w:val="0"/>
          <w:marBottom w:val="0"/>
          <w:divBdr>
            <w:top w:val="none" w:sz="0" w:space="0" w:color="auto"/>
            <w:left w:val="none" w:sz="0" w:space="0" w:color="auto"/>
            <w:bottom w:val="none" w:sz="0" w:space="0" w:color="auto"/>
            <w:right w:val="none" w:sz="0" w:space="0" w:color="auto"/>
          </w:divBdr>
        </w:div>
        <w:div w:id="1029188039">
          <w:marLeft w:val="0"/>
          <w:marRight w:val="0"/>
          <w:marTop w:val="0"/>
          <w:marBottom w:val="0"/>
          <w:divBdr>
            <w:top w:val="none" w:sz="0" w:space="0" w:color="auto"/>
            <w:left w:val="none" w:sz="0" w:space="0" w:color="auto"/>
            <w:bottom w:val="none" w:sz="0" w:space="0" w:color="auto"/>
            <w:right w:val="none" w:sz="0" w:space="0" w:color="auto"/>
          </w:divBdr>
        </w:div>
        <w:div w:id="1005013138">
          <w:marLeft w:val="0"/>
          <w:marRight w:val="0"/>
          <w:marTop w:val="0"/>
          <w:marBottom w:val="0"/>
          <w:divBdr>
            <w:top w:val="none" w:sz="0" w:space="0" w:color="auto"/>
            <w:left w:val="none" w:sz="0" w:space="0" w:color="auto"/>
            <w:bottom w:val="none" w:sz="0" w:space="0" w:color="auto"/>
            <w:right w:val="none" w:sz="0" w:space="0" w:color="auto"/>
          </w:divBdr>
        </w:div>
        <w:div w:id="920256643">
          <w:marLeft w:val="0"/>
          <w:marRight w:val="0"/>
          <w:marTop w:val="0"/>
          <w:marBottom w:val="0"/>
          <w:divBdr>
            <w:top w:val="none" w:sz="0" w:space="0" w:color="auto"/>
            <w:left w:val="none" w:sz="0" w:space="0" w:color="auto"/>
            <w:bottom w:val="none" w:sz="0" w:space="0" w:color="auto"/>
            <w:right w:val="none" w:sz="0" w:space="0" w:color="auto"/>
          </w:divBdr>
        </w:div>
        <w:div w:id="78292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oeradic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dpolio.org/k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unicef.org/" TargetMode="External"/><Relationship Id="rId4" Type="http://schemas.openxmlformats.org/officeDocument/2006/relationships/webSettings" Target="webSettings.xml"/><Relationship Id="rId9" Type="http://schemas.openxmlformats.org/officeDocument/2006/relationships/hyperlink" Target="https://www.gates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NanumMyeongjo" panose="020F0302020204030204"/>
        <a:ea typeface="NanumMyeongjo"/>
        <a:cs typeface="NanumMyeongjo"/>
        <a:font script="Jpan" typeface="NanumMyeongjo"/>
        <a:font script="Hang" typeface="NanumMyeongjo"/>
        <a:font script="Hans" typeface="NanumMyeongjo"/>
        <a:font script="Hant" typeface="NanumMyeongjo"/>
        <a:font script="Arab" typeface="NanumMyeongjo"/>
        <a:font script="Hebr" typeface="NanumMyeongjo"/>
        <a:font script="Thai" typeface="NanumMyeongjo"/>
        <a:font script="Ethi" typeface="NanumMyeongjo"/>
        <a:font script="Beng" typeface="NanumMyeongjo"/>
        <a:font script="Gujr" typeface="NanumMyeongjo"/>
        <a:font script="Khmr" typeface="NanumMyeongjo"/>
        <a:font script="Knda" typeface="NanumMyeongjo"/>
        <a:font script="Guru" typeface="NanumMyeongjo"/>
        <a:font script="Cans" typeface="NanumMyeongjo"/>
        <a:font script="Cher" typeface="NanumMyeongjo"/>
        <a:font script="Yiii" typeface="NanumMyeongjo"/>
        <a:font script="Tibt" typeface="NanumMyeongjo"/>
        <a:font script="Thaa" typeface="NanumMyeongjo"/>
        <a:font script="Deva" typeface="NanumMyeongjo"/>
        <a:font script="Telu" typeface="NanumMyeongjo"/>
        <a:font script="Taml" typeface="NanumMyeongjo"/>
        <a:font script="Syrc" typeface="NanumMyeongjo"/>
        <a:font script="Orya" typeface="NanumMyeongjo"/>
        <a:font script="Mlym" typeface="NanumMyeongjo"/>
        <a:font script="Laoo" typeface="NanumMyeongjo"/>
        <a:font script="Sinh" typeface="NanumMyeongjo"/>
        <a:font script="Mong" typeface="NanumMyeongjo"/>
        <a:font script="Viet" typeface="NanumMyeongjo"/>
        <a:font script="Uigh" typeface="NanumMyeongjo"/>
        <a:font script="Geor" typeface="NanumMyeongjo"/>
      </a:majorFont>
      <a:minorFont>
        <a:latin typeface="NanumGothic" panose="020F0502020204030204"/>
        <a:ea typeface="NanumMyeongjo"/>
        <a:cs typeface="NanumMyeongjo"/>
        <a:font script="Jpan" typeface="NanumMyeongjo"/>
        <a:font script="Hang" typeface="NanumMyeongjo"/>
        <a:font script="Hans" typeface="NanumMyeongjo"/>
        <a:font script="Hant" typeface="NanumMyeongjo"/>
        <a:font script="Arab" typeface="NanumGothic"/>
        <a:font script="Hebr" typeface="NanumGothic"/>
        <a:font script="Thai" typeface="NanumMyeongjo"/>
        <a:font script="Ethi" typeface="NanumMyeongjo"/>
        <a:font script="Beng" typeface="NanumMyeongjo"/>
        <a:font script="Gujr" typeface="NanumMyeongjo"/>
        <a:font script="Khmr" typeface="NanumMyeongjo"/>
        <a:font script="Knda" typeface="NanumMyeongjo"/>
        <a:font script="Guru" typeface="NanumMyeongjo"/>
        <a:font script="Cans" typeface="NanumMyeongjo"/>
        <a:font script="Cher" typeface="NanumMyeongjo"/>
        <a:font script="Yiii" typeface="NanumMyeongjo"/>
        <a:font script="Tibt" typeface="NanumMyeongjo"/>
        <a:font script="Thaa" typeface="NanumMyeongjo"/>
        <a:font script="Deva" typeface="NanumMyeongjo"/>
        <a:font script="Telu" typeface="NanumMyeongjo"/>
        <a:font script="Taml" typeface="NanumMyeongjo"/>
        <a:font script="Syrc" typeface="NanumMyeongjo"/>
        <a:font script="Orya" typeface="NanumMyeongjo"/>
        <a:font script="Mlym" typeface="NanumMyeongjo"/>
        <a:font script="Laoo" typeface="NanumMyeongjo"/>
        <a:font script="Sinh" typeface="NanumMyeongjo"/>
        <a:font script="Mong" typeface="NanumMyeongjo"/>
        <a:font script="Viet" typeface="NanumGothic"/>
        <a:font script="Uigh" typeface="NanumMyeongjo"/>
        <a:font script="Geor" typeface="NanumMyeongj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Patrick Kahler</dc:creator>
  <cp:keywords/>
  <dc:description/>
  <cp:lastModifiedBy>Katie Fusco</cp:lastModifiedBy>
  <cp:revision>6</cp:revision>
  <cp:lastPrinted>2019-03-27T15:21:00Z</cp:lastPrinted>
  <dcterms:created xsi:type="dcterms:W3CDTF">2020-07-10T15:51:00Z</dcterms:created>
  <dcterms:modified xsi:type="dcterms:W3CDTF">2020-08-02T23:08:00Z</dcterms:modified>
</cp:coreProperties>
</file>