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0B3F2" w14:textId="79347331" w:rsidR="006B7DB2" w:rsidRDefault="00B601CC" w:rsidP="00B601CC">
      <w:pPr>
        <w:pStyle w:val="NoSpacing"/>
        <w:rPr>
          <w:b/>
          <w:sz w:val="20"/>
          <w:szCs w:val="20"/>
        </w:rPr>
        <w:bidi w:val="0"/>
      </w:pPr>
      <w:r>
        <w:rPr>
          <w:sz w:val="20"/>
          <w:szCs w:val="20"/>
          <w:lang w:val="fr-fr"/>
          <w:b w:val="1"/>
          <w:bCs w:val="1"/>
          <w:i w:val="0"/>
          <w:iCs w:val="0"/>
          <w:u w:val="none"/>
          <w:vertAlign w:val="baseline"/>
          <w:rtl w:val="0"/>
        </w:rPr>
        <w:t xml:space="preserve">Semaine mondiale de la vaccination </w:t>
      </w:r>
      <w:r>
        <w:rPr>
          <w:sz w:val="20"/>
          <w:szCs w:val="20"/>
          <w:highlight w:val="yellow"/>
          <w:lang w:val="fr-fr"/>
          <w:b w:val="1"/>
          <w:bCs w:val="1"/>
          <w:i w:val="0"/>
          <w:iCs w:val="0"/>
          <w:u w:val="none"/>
          <w:vertAlign w:val="baseline"/>
          <w:rtl w:val="0"/>
        </w:rPr>
        <w:t xml:space="preserve">2023</w:t>
      </w:r>
      <w:r>
        <w:rPr>
          <w:sz w:val="20"/>
          <w:szCs w:val="20"/>
          <w:lang w:val="fr-fr"/>
          <w:b w:val="1"/>
          <w:bCs w:val="1"/>
          <w:i w:val="0"/>
          <w:iCs w:val="0"/>
          <w:u w:val="none"/>
          <w:vertAlign w:val="baseline"/>
          <w:rtl w:val="0"/>
        </w:rPr>
        <w:t xml:space="preserve"> — Exemples de posts pour les réseaux sociaux </w:t>
      </w:r>
    </w:p>
    <w:p w14:paraId="383409A1" w14:textId="77777777" w:rsidR="006B7DB2" w:rsidRDefault="006B7DB2" w:rsidP="00B601CC">
      <w:pPr>
        <w:pStyle w:val="NoSpacing"/>
        <w:rPr>
          <w:b/>
          <w:sz w:val="20"/>
          <w:szCs w:val="20"/>
        </w:rPr>
      </w:pPr>
    </w:p>
    <w:p w14:paraId="3F62409A" w14:textId="7A361A6C" w:rsidR="00B601CC" w:rsidRPr="00601C4E" w:rsidRDefault="00B601CC" w:rsidP="00B601CC">
      <w:pPr>
        <w:pStyle w:val="NoSpacing"/>
        <w:rPr>
          <w:i/>
          <w:sz w:val="20"/>
          <w:szCs w:val="20"/>
        </w:rPr>
        <w:bidi w:val="0"/>
      </w:pPr>
      <w:r>
        <w:rPr>
          <w:sz w:val="20"/>
          <w:szCs w:val="20"/>
          <w:lang w:val="fr-fr"/>
          <w:b w:val="0"/>
          <w:bCs w:val="0"/>
          <w:i w:val="1"/>
          <w:iCs w:val="1"/>
          <w:u w:val="none"/>
          <w:vertAlign w:val="baseline"/>
          <w:rtl w:val="0"/>
        </w:rPr>
        <w:t xml:space="preserve">Aidez le Rotary à sensibiliser à l'éradication de la polio et à l'importance des vaccins à l'occasion de la Semaine mondiale de la vaccination, du 24 au 30 avril. </w:t>
      </w:r>
      <w:r>
        <w:rPr>
          <w:sz w:val="20"/>
          <w:szCs w:val="20"/>
          <w:lang w:val="fr-fr"/>
          <w:b w:val="0"/>
          <w:bCs w:val="0"/>
          <w:i w:val="1"/>
          <w:iCs w:val="1"/>
          <w:u w:val="none"/>
          <w:vertAlign w:val="baseline"/>
          <w:rtl w:val="0"/>
        </w:rPr>
        <w:t xml:space="preserve">Affichez votre engagement en partageant ces modèles de posts sur les réseaux sociaux. </w:t>
      </w:r>
      <w:r>
        <w:rPr>
          <w:sz w:val="20"/>
          <w:szCs w:val="20"/>
          <w:lang w:val="fr-fr"/>
          <w:b w:val="0"/>
          <w:bCs w:val="0"/>
          <w:i w:val="1"/>
          <w:iCs w:val="1"/>
          <w:u w:val="none"/>
          <w:vertAlign w:val="baseline"/>
          <w:rtl w:val="0"/>
        </w:rPr>
        <w:t xml:space="preserve">Vous pouvez aussi marquer votre petit doigt à l'encre violette et en publier une photo en ligne en utilisant #EndPolio et #LesVaccinsCaMarche</w:t>
      </w:r>
    </w:p>
    <w:p w14:paraId="375528FD" w14:textId="2E43AD82" w:rsidR="00AE6A21" w:rsidRDefault="00AE6A21" w:rsidP="00B601CC">
      <w:pPr>
        <w:pStyle w:val="NoSpacing"/>
        <w:rPr>
          <w:sz w:val="20"/>
          <w:szCs w:val="20"/>
        </w:rPr>
      </w:pPr>
    </w:p>
    <w:p w14:paraId="5266A436" w14:textId="61121483" w:rsidR="00F56F7E" w:rsidRPr="00F56F7E" w:rsidRDefault="005B4422" w:rsidP="00B601CC">
      <w:pPr>
        <w:pStyle w:val="NoSpacing"/>
        <w:rPr>
          <w:i/>
          <w:sz w:val="20"/>
          <w:szCs w:val="20"/>
        </w:rPr>
        <w:bidi w:val="0"/>
      </w:pPr>
      <w:r>
        <w:rPr>
          <w:sz w:val="20"/>
          <w:szCs w:val="20"/>
          <w:lang w:val="fr-fr"/>
          <w:b w:val="0"/>
          <w:bCs w:val="0"/>
          <w:i w:val="1"/>
          <w:iCs w:val="1"/>
          <w:u w:val="none"/>
          <w:vertAlign w:val="baseline"/>
          <w:rtl w:val="0"/>
        </w:rPr>
        <w:t xml:space="preserve">Davantage de ressources sont disponibles dans le </w:t>
      </w:r>
      <w:hyperlink r:id="rId11" w:history="1">
        <w:r>
          <w:rPr>
            <w:rStyle w:val="Hyperlink"/>
            <w:sz w:val="20"/>
            <w:szCs w:val="20"/>
            <w:lang w:val="fr-fr"/>
            <w:b w:val="0"/>
            <w:bCs w:val="0"/>
            <w:i w:val="1"/>
            <w:iCs w:val="1"/>
            <w:u w:val="single"/>
            <w:vertAlign w:val="baseline"/>
            <w:rtl w:val="0"/>
          </w:rPr>
          <w:t xml:space="preserve">Centre de ressources En finir avec la polio</w:t>
        </w:r>
      </w:hyperlink>
      <w:r>
        <w:rPr>
          <w:sz w:val="20"/>
          <w:szCs w:val="20"/>
          <w:lang w:val="fr-fr"/>
          <w:b w:val="0"/>
          <w:bCs w:val="0"/>
          <w:i w:val="1"/>
          <w:iCs w:val="1"/>
          <w:u w:val="none"/>
          <w:vertAlign w:val="baseline"/>
          <w:rtl w:val="0"/>
        </w:rPr>
        <w:t xml:space="preserve">. </w:t>
      </w:r>
    </w:p>
    <w:p w14:paraId="75403F64" w14:textId="77777777" w:rsidR="009740CE" w:rsidRPr="009740CE" w:rsidRDefault="009740CE" w:rsidP="009740CE">
      <w:pPr>
        <w:pStyle w:val="NoSpacing"/>
        <w:rPr>
          <w:rFonts w:cstheme="minorHAnsi"/>
          <w:b/>
          <w:i/>
          <w:sz w:val="20"/>
          <w:szCs w:val="20"/>
        </w:rPr>
      </w:pPr>
    </w:p>
    <w:p w14:paraId="6F6030DD" w14:textId="45AD0D77" w:rsidR="004665AE" w:rsidRPr="009740CE" w:rsidRDefault="0004526D" w:rsidP="005B4422">
      <w:pPr>
        <w:pStyle w:val="NoSpacing"/>
        <w:numPr>
          <w:ilvl w:val="0"/>
          <w:numId w:val="4"/>
        </w:numPr>
        <w:spacing w:after="120"/>
        <w:rPr>
          <w:rFonts w:cstheme="minorHAnsi"/>
          <w:b/>
          <w:sz w:val="20"/>
          <w:szCs w:val="20"/>
        </w:rPr>
        <w:bidi w:val="0"/>
      </w:pPr>
      <w:r>
        <w:rPr>
          <w:rFonts w:cstheme="minorHAnsi"/>
          <w:sz w:val="20"/>
          <w:szCs w:val="20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C'est la Semaine mondiale de la vaccination ! Faites un don pour aider @RotaryFR dans ses efforts pour #EndPolio parce que #LesVaccinsCaMarche </w:t>
      </w:r>
      <w:hyperlink r:id="rId12" w:history="1">
        <w:r>
          <w:rPr>
            <w:rStyle w:val="Hyperlink"/>
            <w:rFonts w:cstheme="minorHAnsi"/>
            <w:sz w:val="20"/>
            <w:szCs w:val="20"/>
            <w:lang w:val="fr-fr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endpol.io/giv3</w:t>
        </w:r>
      </w:hyperlink>
    </w:p>
    <w:p w14:paraId="31CE78B3" w14:textId="3ABF5E71" w:rsidR="0004526D" w:rsidRPr="009740CE" w:rsidRDefault="0004526D" w:rsidP="005B4422">
      <w:pPr>
        <w:pStyle w:val="NoSpacing"/>
        <w:numPr>
          <w:ilvl w:val="0"/>
          <w:numId w:val="4"/>
        </w:numPr>
        <w:spacing w:after="120"/>
        <w:rPr>
          <w:rFonts w:cstheme="minorHAnsi"/>
          <w:sz w:val="20"/>
          <w:szCs w:val="20"/>
        </w:rPr>
        <w:bidi w:val="0"/>
      </w:pPr>
      <w:r>
        <w:rPr>
          <w:rFonts w:cstheme="minorHAnsi"/>
          <w:sz w:val="20"/>
          <w:szCs w:val="20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Parce que #LesVaccinsCaMarche, @RotaryFR et ses partenaires ont réduit le nombre de cas de polio de 99,9% depuis 1988. @EndPolioNow ne s'arrêtera pas tant que le travail ne sera pas terminé. Faites un don pour #EndPolio sur </w:t>
      </w:r>
      <w:hyperlink r:id="rId13" w:history="1">
        <w:r>
          <w:rPr>
            <w:rStyle w:val="Hyperlink"/>
            <w:rFonts w:cstheme="minorHAnsi"/>
            <w:sz w:val="20"/>
            <w:szCs w:val="20"/>
            <w:lang w:val="fr-fr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endpol.io/giv3</w:t>
        </w:r>
      </w:hyperlink>
    </w:p>
    <w:p w14:paraId="12479AED" w14:textId="742B080E" w:rsidR="00F56F7E" w:rsidRPr="009740CE" w:rsidRDefault="00F56F7E" w:rsidP="005B4422">
      <w:pPr>
        <w:pStyle w:val="NoSpacing"/>
        <w:numPr>
          <w:ilvl w:val="0"/>
          <w:numId w:val="4"/>
        </w:numPr>
        <w:spacing w:after="120"/>
        <w:rPr>
          <w:rFonts w:cstheme="minorHAnsi"/>
          <w:sz w:val="20"/>
          <w:szCs w:val="20"/>
        </w:rPr>
        <w:bidi w:val="0"/>
      </w:pPr>
      <w:r>
        <w:rPr>
          <w:rFonts w:cstheme="minorHAnsi"/>
          <w:sz w:val="20"/>
          <w:szCs w:val="20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Dans les pays où la polio reste une menace, le petit doigt des enfants marqué à l'encre violette signifie qu'ils sont vaccinés. #LesVaccinsCaMarche @RotaryFR </w:t>
      </w:r>
      <w:hyperlink r:id="rId14" w:history="1">
        <w:r>
          <w:rPr>
            <w:rStyle w:val="Hyperlink"/>
            <w:rFonts w:cstheme="minorHAnsi"/>
            <w:sz w:val="20"/>
            <w:szCs w:val="20"/>
            <w:lang w:val="fr-fr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endpol.io/wiw</w:t>
        </w:r>
      </w:hyperlink>
      <w:r>
        <w:rPr>
          <w:rFonts w:cstheme="minorHAnsi"/>
          <w:sz w:val="20"/>
          <w:szCs w:val="20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  </w:t>
      </w:r>
    </w:p>
    <w:p w14:paraId="6664B334" w14:textId="2F4978C0" w:rsidR="009740CE" w:rsidRPr="009740CE" w:rsidRDefault="009740CE" w:rsidP="5799ADC4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  <w:bidi w:val="0"/>
      </w:pPr>
      <w:r>
        <w:rPr>
          <w:sz w:val="20"/>
          <w:szCs w:val="20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Grâce aux vaccins, le @RotaryFR et ses partenaires ont sauvé 20 millions d'enfants de la paralysie. #LesVaccinsCaMarche #EndPolio </w:t>
      </w:r>
      <w:hyperlink r:id="rId15">
        <w:r>
          <w:rPr>
            <w:rStyle w:val="Hyperlink"/>
            <w:sz w:val="20"/>
            <w:szCs w:val="20"/>
            <w:lang w:val="fr-fr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endpol.io/wiw</w:t>
        </w:r>
      </w:hyperlink>
    </w:p>
    <w:p w14:paraId="403BACA1" w14:textId="4CC640B6" w:rsidR="009740CE" w:rsidRPr="00673896" w:rsidRDefault="0031467A" w:rsidP="3E7F5CF3">
      <w:pPr>
        <w:pStyle w:val="NoSpacing"/>
        <w:numPr>
          <w:ilvl w:val="0"/>
          <w:numId w:val="4"/>
        </w:numPr>
        <w:spacing w:after="120"/>
        <w:rPr>
          <w:rStyle w:val="Hyperlink"/>
          <w:color w:val="auto"/>
          <w:sz w:val="20"/>
          <w:szCs w:val="20"/>
          <w:u w:val="none"/>
        </w:rPr>
        <w:bidi w:val="0"/>
      </w:pPr>
      <w:r>
        <w:rPr>
          <w:sz w:val="20"/>
          <w:szCs w:val="20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#LesVaccinsCaMarche et sont le meilleur investissement que nous pouvons faire pour la santé humaine. Grâce au vaccin contre la polio, le nombre de cas de polio a diminué de 99,9% depuis 1988. @RotaryFR #EndPolio </w:t>
      </w:r>
      <w:hyperlink r:id="rId16">
        <w:r>
          <w:rPr>
            <w:rStyle w:val="Hyperlink"/>
            <w:sz w:val="20"/>
            <w:szCs w:val="20"/>
            <w:lang w:val="fr-fr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endpol.io/wiw</w:t>
        </w:r>
      </w:hyperlink>
    </w:p>
    <w:p w14:paraId="6CAD748F" w14:textId="01C39761" w:rsidR="00673896" w:rsidRPr="003C085E" w:rsidRDefault="00673896" w:rsidP="3E7F5CF3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  <w:bidi w:val="0"/>
      </w:pPr>
      <w:r>
        <w:rPr>
          <w:sz w:val="20"/>
          <w:szCs w:val="20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Lorsque @RotaryFR a créé PolioPlus en 1985 pour #EndPolio, la polio paralysait + de 1 000 enfants par jour dans 125 pays d'endémie. Parce que #LesVaccinsCaMarche, il ne reste plus que 2 pays d'endémie. Voir le nombre de cas en </w:t>
      </w:r>
      <w:r>
        <w:rPr>
          <w:sz w:val="20"/>
          <w:szCs w:val="20"/>
          <w:highlight w:val="yellow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2023</w:t>
      </w:r>
      <w:r>
        <w:rPr>
          <w:sz w:val="20"/>
          <w:szCs w:val="20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 : </w:t>
      </w:r>
      <w:hyperlink r:id="rId17">
        <w:r>
          <w:rPr>
            <w:rStyle w:val="Hyperlink"/>
            <w:sz w:val="20"/>
            <w:szCs w:val="20"/>
            <w:lang w:val="fr-fr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endpol.io/wiw</w:t>
        </w:r>
      </w:hyperlink>
    </w:p>
    <w:p w14:paraId="163C3A02" w14:textId="069AF55D" w:rsidR="00673896" w:rsidRPr="000F768C" w:rsidRDefault="00673896" w:rsidP="00673896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  <w:bidi w:val="0"/>
      </w:pPr>
      <w:r>
        <w:rPr>
          <w:sz w:val="20"/>
          <w:szCs w:val="20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Les Rotariens ont consacré plus de </w:t>
      </w:r>
      <w:r>
        <w:rPr>
          <w:sz w:val="20"/>
          <w:szCs w:val="20"/>
          <w:highlight w:val="yellow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2,6</w:t>
      </w:r>
      <w:r>
        <w:rPr>
          <w:sz w:val="20"/>
          <w:szCs w:val="20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 milliards de dollars et d'innombrables heures de bénévolat à la mission d'éradication de la polio. En collaboration avec nos partenaires, nous vaccinons plus de 400 millions d'enfants chaque année. #LesVaccinsCaMarche </w:t>
      </w:r>
      <w:hyperlink r:id="rId18" w:history="1">
        <w:r>
          <w:rPr>
            <w:rStyle w:val="Hyperlink"/>
            <w:rFonts w:cstheme="minorHAnsi"/>
            <w:sz w:val="20"/>
            <w:szCs w:val="20"/>
            <w:lang w:val="fr-fr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endpol.io/wiw</w:t>
        </w:r>
      </w:hyperlink>
    </w:p>
    <w:p w14:paraId="082431F5" w14:textId="43144085" w:rsidR="004665AE" w:rsidRPr="003C085E" w:rsidRDefault="00C70130" w:rsidP="005B4422">
      <w:pPr>
        <w:pStyle w:val="NoSpacing"/>
        <w:numPr>
          <w:ilvl w:val="0"/>
          <w:numId w:val="4"/>
        </w:numPr>
        <w:spacing w:after="120"/>
        <w:rPr>
          <w:rStyle w:val="Hyperlink"/>
          <w:color w:val="auto"/>
          <w:sz w:val="20"/>
          <w:szCs w:val="20"/>
          <w:u w:val="none"/>
        </w:rPr>
        <w:bidi w:val="0"/>
      </w:pPr>
      <w:r>
        <w:rPr>
          <w:sz w:val="20"/>
          <w:szCs w:val="20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#COVID19 nous rappelle que les épidémies restent partout une menace. C'est pourquoi @RotaryFR et #EndPolio sont plus engagés que jamais à en finir avec la menace de la polio pour tous les enfants, partout. #LesVaccinsCaMarche </w:t>
      </w:r>
      <w:hyperlink r:id="rId19" w:history="1">
        <w:r>
          <w:rPr>
            <w:rStyle w:val="Hyperlink"/>
            <w:rFonts w:cstheme="minorHAnsi"/>
            <w:sz w:val="20"/>
            <w:szCs w:val="20"/>
            <w:lang w:val="fr-fr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endpol.io/wiw</w:t>
        </w:r>
      </w:hyperlink>
      <w:r>
        <w:rPr>
          <w:sz w:val="20"/>
          <w:szCs w:val="20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p w14:paraId="4AB09539" w14:textId="04D489E4" w:rsidR="00673896" w:rsidRPr="00673896" w:rsidRDefault="00673896" w:rsidP="005B4422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  <w:bidi w:val="0"/>
      </w:pPr>
      <w:r>
        <w:rPr>
          <w:sz w:val="20"/>
          <w:szCs w:val="20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#LesVaccinsCaMarche et les progrès réalisés dans la lutte pour #EndPolio en sont la preuve. Seuls 2 pays restent d'endémie pour la polio. Découvrez pourquoi @RotaryFR pense que nous pouvons atteindre 0 : </w:t>
      </w:r>
      <w:hyperlink r:id="rId20">
        <w:r>
          <w:rPr>
            <w:rStyle w:val="Hyperlink"/>
            <w:sz w:val="20"/>
            <w:szCs w:val="20"/>
            <w:lang w:val="fr-fr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endpol.io/5erd</w:t>
        </w:r>
      </w:hyperlink>
      <w:r>
        <w:rPr>
          <w:sz w:val="20"/>
          <w:szCs w:val="20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p w14:paraId="3C3278A0" w14:textId="28511C1F" w:rsidR="005B4422" w:rsidRDefault="000538A1" w:rsidP="005B4422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  <w:bidi w:val="0"/>
      </w:pPr>
      <w:r>
        <w:rPr>
          <w:rFonts w:cstheme="minorHAnsi"/>
          <w:sz w:val="20"/>
          <w:szCs w:val="20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Les infrastructures et l'expertise #EndPolio des campagnes de vaccination, de la surveillance des maladies, de la mobilisation sociale et de la réponse aux épidémies jouent un rôle clé contre le #COVID19. @RotaryFR </w:t>
      </w:r>
      <w:hyperlink r:id="rId21" w:history="1">
        <w:r>
          <w:rPr>
            <w:rStyle w:val="Hyperlink"/>
            <w:rFonts w:cstheme="minorHAnsi"/>
            <w:sz w:val="20"/>
            <w:szCs w:val="20"/>
            <w:lang w:val="fr-fr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endpol.io/5w4ys</w:t>
        </w:r>
      </w:hyperlink>
      <w:r>
        <w:rPr>
          <w:rFonts w:cstheme="minorHAnsi"/>
          <w:sz w:val="20"/>
          <w:szCs w:val="20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p w14:paraId="763D46DF" w14:textId="36DB7338" w:rsidR="005B4422" w:rsidRPr="000F768C" w:rsidRDefault="005B4422" w:rsidP="005B4422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  <w:bidi w:val="0"/>
      </w:pPr>
      <w:r>
        <w:rPr>
          <w:sz w:val="20"/>
          <w:szCs w:val="20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En tant que première organisation à s'être fixé pour objectif un monde sans polio grâce à la vaccination de masse des enfants, @RotaryFR estime que vacciner est un impératif humanitaire. Lisez la déclaration sur la vaccination contre #COVID-19 : </w:t>
      </w:r>
      <w:hyperlink r:id="rId22" w:history="1">
        <w:r>
          <w:rPr>
            <w:rStyle w:val="Hyperlink"/>
            <w:sz w:val="20"/>
            <w:szCs w:val="20"/>
            <w:lang w:val="fr-fr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endpol.io/cvplg</w:t>
        </w:r>
      </w:hyperlink>
      <w:r>
        <w:rPr>
          <w:sz w:val="20"/>
          <w:szCs w:val="20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 #LesVaccinsCaMarche #EndPolio</w:t>
      </w:r>
    </w:p>
    <w:p w14:paraId="2AA46611" w14:textId="0DA9CD72" w:rsidR="000F768C" w:rsidRDefault="000F768C" w:rsidP="000C1914">
      <w:pPr>
        <w:pStyle w:val="NoSpacing"/>
        <w:numPr>
          <w:ilvl w:val="0"/>
          <w:numId w:val="4"/>
        </w:numPr>
        <w:spacing w:after="120"/>
        <w:rPr>
          <w:sz w:val="20"/>
          <w:szCs w:val="20"/>
        </w:rPr>
        <w:bidi w:val="0"/>
      </w:pPr>
      <w:r>
        <w:rPr>
          <w:sz w:val="20"/>
          <w:szCs w:val="20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Pour la #SemaineMondialeDeLaVaccination, je me joins à @RotaryFR pour #EndPolio et sensibiliser à la distribution équitable des vaccins contre la polio et #COVID19. #LesVaccinsCaMarche </w:t>
      </w:r>
      <w:hyperlink r:id="rId23" w:history="1">
        <w:r>
          <w:rPr>
            <w:rStyle w:val="Hyperlink"/>
            <w:sz w:val="20"/>
            <w:szCs w:val="20"/>
            <w:lang w:val="fr-fr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endpol.io/eqcv</w:t>
        </w:r>
      </w:hyperlink>
      <w:r>
        <w:rPr>
          <w:sz w:val="20"/>
          <w:szCs w:val="20"/>
          <w:lang w:val="fr-fr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sectPr w:rsidR="000F76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8AEDA" w14:textId="77777777" w:rsidR="005F6492" w:rsidRDefault="005F6492" w:rsidP="00611044">
      <w:pPr>
        <w:spacing w:after="0" w:line="240" w:lineRule="auto"/>
      </w:pPr>
      <w:r>
        <w:separator/>
      </w:r>
    </w:p>
  </w:endnote>
  <w:endnote w:type="continuationSeparator" w:id="0">
    <w:p w14:paraId="75CAAAF4" w14:textId="77777777" w:rsidR="005F6492" w:rsidRDefault="005F6492" w:rsidP="00611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B8BC3" w14:textId="77777777" w:rsidR="005F6492" w:rsidRDefault="005F6492" w:rsidP="00611044">
      <w:pPr>
        <w:spacing w:after="0" w:line="240" w:lineRule="auto"/>
      </w:pPr>
      <w:r>
        <w:separator/>
      </w:r>
    </w:p>
  </w:footnote>
  <w:footnote w:type="continuationSeparator" w:id="0">
    <w:p w14:paraId="35AEBFB5" w14:textId="77777777" w:rsidR="005F6492" w:rsidRDefault="005F6492" w:rsidP="006110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0A4A9E"/>
    <w:multiLevelType w:val="hybridMultilevel"/>
    <w:tmpl w:val="8430B0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896D0E"/>
    <w:multiLevelType w:val="hybridMultilevel"/>
    <w:tmpl w:val="164CDB58"/>
    <w:lvl w:ilvl="0" w:tplc="61B27D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4EF9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A62C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3C45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5CD8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90A9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5216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24E3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AAA0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083D6E"/>
    <w:multiLevelType w:val="hybridMultilevel"/>
    <w:tmpl w:val="47BEB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B0667A3"/>
    <w:multiLevelType w:val="hybridMultilevel"/>
    <w:tmpl w:val="9C90BCD8"/>
    <w:lvl w:ilvl="0" w:tplc="18F4AE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0C6D3A"/>
    <w:multiLevelType w:val="hybridMultilevel"/>
    <w:tmpl w:val="4CE8E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71760D"/>
    <w:multiLevelType w:val="hybridMultilevel"/>
    <w:tmpl w:val="5750F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1423135">
    <w:abstractNumId w:val="5"/>
  </w:num>
  <w:num w:numId="2" w16cid:durableId="1066997536">
    <w:abstractNumId w:val="4"/>
  </w:num>
  <w:num w:numId="3" w16cid:durableId="1102604693">
    <w:abstractNumId w:val="1"/>
  </w:num>
  <w:num w:numId="4" w16cid:durableId="1034959692">
    <w:abstractNumId w:val="2"/>
  </w:num>
  <w:num w:numId="5" w16cid:durableId="83959358">
    <w:abstractNumId w:val="0"/>
  </w:num>
  <w:num w:numId="6" w16cid:durableId="21246173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1CC"/>
    <w:rsid w:val="00010CC3"/>
    <w:rsid w:val="00025B46"/>
    <w:rsid w:val="0004526D"/>
    <w:rsid w:val="000538A1"/>
    <w:rsid w:val="00090413"/>
    <w:rsid w:val="000F0AF8"/>
    <w:rsid w:val="000F768C"/>
    <w:rsid w:val="00103B5D"/>
    <w:rsid w:val="00122004"/>
    <w:rsid w:val="001A2623"/>
    <w:rsid w:val="001D33E0"/>
    <w:rsid w:val="002F35EB"/>
    <w:rsid w:val="00307989"/>
    <w:rsid w:val="0031467A"/>
    <w:rsid w:val="00375B98"/>
    <w:rsid w:val="003C085E"/>
    <w:rsid w:val="003D2D85"/>
    <w:rsid w:val="003F2C17"/>
    <w:rsid w:val="0042516C"/>
    <w:rsid w:val="004665AE"/>
    <w:rsid w:val="004A039C"/>
    <w:rsid w:val="005673D5"/>
    <w:rsid w:val="005B4422"/>
    <w:rsid w:val="005C5C75"/>
    <w:rsid w:val="005F5579"/>
    <w:rsid w:val="005F6492"/>
    <w:rsid w:val="00601C4E"/>
    <w:rsid w:val="00611044"/>
    <w:rsid w:val="006272C6"/>
    <w:rsid w:val="0064105C"/>
    <w:rsid w:val="00641981"/>
    <w:rsid w:val="00673896"/>
    <w:rsid w:val="006863ED"/>
    <w:rsid w:val="0069487B"/>
    <w:rsid w:val="006B2841"/>
    <w:rsid w:val="006B6BFD"/>
    <w:rsid w:val="006B7DB2"/>
    <w:rsid w:val="0070560A"/>
    <w:rsid w:val="00714718"/>
    <w:rsid w:val="007A4798"/>
    <w:rsid w:val="007C7174"/>
    <w:rsid w:val="00814797"/>
    <w:rsid w:val="0083787D"/>
    <w:rsid w:val="008D1B93"/>
    <w:rsid w:val="008F7325"/>
    <w:rsid w:val="008F73CB"/>
    <w:rsid w:val="008F7E32"/>
    <w:rsid w:val="009740CE"/>
    <w:rsid w:val="009963CC"/>
    <w:rsid w:val="00997C52"/>
    <w:rsid w:val="009D291A"/>
    <w:rsid w:val="009E074D"/>
    <w:rsid w:val="009F5B0D"/>
    <w:rsid w:val="00A165D9"/>
    <w:rsid w:val="00A64E88"/>
    <w:rsid w:val="00AA0C94"/>
    <w:rsid w:val="00AB1E05"/>
    <w:rsid w:val="00AC1673"/>
    <w:rsid w:val="00AC6006"/>
    <w:rsid w:val="00AE6A21"/>
    <w:rsid w:val="00AF2D7A"/>
    <w:rsid w:val="00B44ADB"/>
    <w:rsid w:val="00B601CC"/>
    <w:rsid w:val="00B61377"/>
    <w:rsid w:val="00B660E4"/>
    <w:rsid w:val="00BB23D0"/>
    <w:rsid w:val="00BD56E5"/>
    <w:rsid w:val="00C4030A"/>
    <w:rsid w:val="00C40823"/>
    <w:rsid w:val="00C70130"/>
    <w:rsid w:val="00CC6018"/>
    <w:rsid w:val="00CD0459"/>
    <w:rsid w:val="00D00FC4"/>
    <w:rsid w:val="00D0749D"/>
    <w:rsid w:val="00D235C9"/>
    <w:rsid w:val="00DB7F81"/>
    <w:rsid w:val="00F23B32"/>
    <w:rsid w:val="00F53B2D"/>
    <w:rsid w:val="00F56F7E"/>
    <w:rsid w:val="00F9674C"/>
    <w:rsid w:val="00FA029B"/>
    <w:rsid w:val="00FB2C39"/>
    <w:rsid w:val="00FF7232"/>
    <w:rsid w:val="00FF7FF4"/>
    <w:rsid w:val="02B4A149"/>
    <w:rsid w:val="05CD12C0"/>
    <w:rsid w:val="1F144B2A"/>
    <w:rsid w:val="3B47BC31"/>
    <w:rsid w:val="3E7F5CF3"/>
    <w:rsid w:val="5799ADC4"/>
    <w:rsid w:val="59C6F88D"/>
    <w:rsid w:val="5DAE9443"/>
    <w:rsid w:val="60AD1DA6"/>
    <w:rsid w:val="6DA4C24C"/>
    <w:rsid w:val="75FA6994"/>
    <w:rsid w:val="7A476ADB"/>
    <w:rsid w:val="7DDAE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B62219"/>
  <w15:chartTrackingRefBased/>
  <w15:docId w15:val="{13ECB18E-A6A6-4D8B-8A18-A59186178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601CC"/>
    <w:pPr>
      <w:spacing w:after="0" w:line="240" w:lineRule="auto"/>
    </w:pPr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F5B0D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01C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1C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1C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1C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1C4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1C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C4E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2F35EB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9D291A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D2D8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110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044"/>
  </w:style>
  <w:style w:type="paragraph" w:styleId="Footer">
    <w:name w:val="footer"/>
    <w:basedOn w:val="Normal"/>
    <w:link w:val="FooterChar"/>
    <w:uiPriority w:val="99"/>
    <w:unhideWhenUsed/>
    <w:rsid w:val="006110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0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 /><Relationship Id="rId13" Type="http://schemas.openxmlformats.org/officeDocument/2006/relationships/hyperlink" TargetMode="External" Target="http://www.endpol.io/give" /><Relationship Id="rId18" Type="http://schemas.openxmlformats.org/officeDocument/2006/relationships/hyperlink" TargetMode="External" Target="http://www.EndPolio.org/fr" /><Relationship Id="rId3" Type="http://schemas.openxmlformats.org/officeDocument/2006/relationships/customXml" Target="../customXml/item3.xml" /><Relationship Id="rId21" Type="http://schemas.openxmlformats.org/officeDocument/2006/relationships/hyperlink" TargetMode="External" Target="http://endpol.io/5way" /><Relationship Id="rId7" Type="http://schemas.openxmlformats.org/officeDocument/2006/relationships/settings" Target="settings.xml" /><Relationship Id="rId12" Type="http://schemas.openxmlformats.org/officeDocument/2006/relationships/hyperlink" TargetMode="External" Target="http://www.endpol.io/give" /><Relationship Id="rId17" Type="http://schemas.openxmlformats.org/officeDocument/2006/relationships/hyperlink" TargetMode="External" Target="http://www.EndPolio.org/fr" /><Relationship Id="rId25" Type="http://schemas.openxmlformats.org/officeDocument/2006/relationships/theme" Target="theme/theme1.xml" /><Relationship Id="rId2" Type="http://schemas.openxmlformats.org/officeDocument/2006/relationships/customXml" Target="../customXml/item2.xml" /><Relationship Id="rId16" Type="http://schemas.openxmlformats.org/officeDocument/2006/relationships/hyperlink" TargetMode="External" Target="http://www.EndPolio.org/fr" /><Relationship Id="rId20" Type="http://schemas.openxmlformats.org/officeDocument/2006/relationships/hyperlink" TargetMode="External" Target="http://www.endpol.io/5erd" /><Relationship Id="rId1" Type="http://schemas.openxmlformats.org/officeDocument/2006/relationships/customXml" Target="../customXml/item1.xml" /><Relationship Id="rId6" Type="http://schemas.openxmlformats.org/officeDocument/2006/relationships/styles" Target="styles.xml" /><Relationship Id="rId11" Type="http://schemas.openxmlformats.org/officeDocument/2006/relationships/hyperlink" TargetMode="External" Target="https://endpol.io/wiwrc" /><Relationship Id="rId24" Type="http://schemas.openxmlformats.org/officeDocument/2006/relationships/fontTable" Target="fontTable.xml" /><Relationship Id="rId5" Type="http://schemas.openxmlformats.org/officeDocument/2006/relationships/numbering" Target="numbering.xml" /><Relationship Id="rId15" Type="http://schemas.openxmlformats.org/officeDocument/2006/relationships/hyperlink" TargetMode="External" Target="http://www.EndPolio.org/fr" /><Relationship Id="rId23" Type="http://schemas.openxmlformats.org/officeDocument/2006/relationships/hyperlink" TargetMode="External" Target="https://endpol.io/eqcv" /><Relationship Id="rId10" Type="http://schemas.openxmlformats.org/officeDocument/2006/relationships/endnotes" Target="endnotes.xml" /><Relationship Id="rId19" Type="http://schemas.openxmlformats.org/officeDocument/2006/relationships/hyperlink" TargetMode="External" Target="http://www.EndPolio.org/fr" /><Relationship Id="rId4" Type="http://schemas.openxmlformats.org/officeDocument/2006/relationships/customXml" Target="../customXml/item4.xml" /><Relationship Id="rId9" Type="http://schemas.openxmlformats.org/officeDocument/2006/relationships/footnotes" Target="footnotes.xml" /><Relationship Id="rId14" Type="http://schemas.openxmlformats.org/officeDocument/2006/relationships/hyperlink" TargetMode="External" Target="http://www.EndPolio.org/fr" /><Relationship Id="rId22" Type="http://schemas.openxmlformats.org/officeDocument/2006/relationships/hyperlink" TargetMode="External" Target="https://endpol.io/cvpl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768C740F0AE94393EEC086ED4B0ED1" ma:contentTypeVersion="14" ma:contentTypeDescription="Create a new document." ma:contentTypeScope="" ma:versionID="cf4719ecd9bd454045f3619a22690939">
  <xsd:schema xmlns:xsd="http://www.w3.org/2001/XMLSchema" xmlns:xs="http://www.w3.org/2001/XMLSchema" xmlns:p="http://schemas.microsoft.com/office/2006/metadata/properties" xmlns:ns3="aeaf163a-0881-4db3-8eaa-6995d6295eec" xmlns:ns4="03f3ca55-a900-49fa-95dd-21833e51c7e4" targetNamespace="http://schemas.microsoft.com/office/2006/metadata/properties" ma:root="true" ma:fieldsID="0e8c7f3167b4eeb0f4e30a9b961b2055" ns3:_="" ns4:_="">
    <xsd:import namespace="aeaf163a-0881-4db3-8eaa-6995d6295eec"/>
    <xsd:import namespace="03f3ca55-a900-49fa-95dd-21833e51c7e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af163a-0881-4db3-8eaa-6995d6295e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f3ca55-a900-49fa-95dd-21833e51c7e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B0CF4-27EB-4BFE-A047-B1B3FFDDC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af163a-0881-4db3-8eaa-6995d6295eec"/>
    <ds:schemaRef ds:uri="03f3ca55-a900-49fa-95dd-21833e51c7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BCBD30-E1A1-4700-B6E1-318C94249C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4395F8-8400-441C-8D6A-31CF138EA7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2CF48B-C666-4438-9A5D-4F1DA0602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507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Carl</dc:creator>
  <cp:keywords/>
  <dc:description/>
  <cp:lastModifiedBy>Sara Tetzloff</cp:lastModifiedBy>
  <cp:revision>3</cp:revision>
  <dcterms:created xsi:type="dcterms:W3CDTF">2023-02-08T00:34:00Z</dcterms:created>
  <dcterms:modified xsi:type="dcterms:W3CDTF">2023-02-08T00:36:00Z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0x0101001D768C740F0AE94393EEC086ED4B0ED1</vt:lpwstr>
  </property>
</Properties>
</file>